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2445" w:rsidRDefault="00E03B3E" w:rsidP="005F2445">
      <w:pPr>
        <w:pStyle w:val="Heading1"/>
        <w:jc w:val="both"/>
        <w:rPr>
          <w:rFonts w:ascii="Times New Roman" w:hAnsi="Times New Roman"/>
        </w:rPr>
      </w:pPr>
      <w:bookmarkStart w:id="0" w:name="_GoBack"/>
      <w:bookmarkEnd w:id="0"/>
      <w:r>
        <w:rPr>
          <w:rFonts w:ascii="Times New Roman" w:hAnsi="Times New Roman"/>
        </w:rPr>
        <w:t>Case Ref No:  IC-</w:t>
      </w:r>
      <w:r w:rsidR="00E44DE3">
        <w:rPr>
          <w:rFonts w:ascii="Times New Roman" w:hAnsi="Times New Roman"/>
        </w:rPr>
        <w:t>81</w:t>
      </w:r>
      <w:r w:rsidR="005F2445">
        <w:rPr>
          <w:rFonts w:ascii="Times New Roman" w:hAnsi="Times New Roman"/>
        </w:rPr>
        <w:t>/201</w:t>
      </w:r>
      <w:r w:rsidR="00C20F82">
        <w:rPr>
          <w:rFonts w:ascii="Times New Roman" w:hAnsi="Times New Roman"/>
        </w:rPr>
        <w:t>9</w:t>
      </w:r>
    </w:p>
    <w:p w:rsidR="005F2445" w:rsidRDefault="005F2445" w:rsidP="005F2445">
      <w:pPr>
        <w:jc w:val="both"/>
        <w:rPr>
          <w:rFonts w:ascii="Times New Roman" w:hAnsi="Times New Roman"/>
        </w:rPr>
      </w:pPr>
    </w:p>
    <w:p w:rsidR="005F2445" w:rsidRDefault="005F2445" w:rsidP="005F2445">
      <w:pPr>
        <w:jc w:val="center"/>
        <w:rPr>
          <w:rFonts w:ascii="Times New Roman" w:hAnsi="Times New Roman"/>
          <w:b/>
        </w:rPr>
      </w:pPr>
    </w:p>
    <w:p w:rsidR="005F2445" w:rsidRDefault="005F2445" w:rsidP="005F2445">
      <w:pPr>
        <w:jc w:val="center"/>
        <w:rPr>
          <w:rFonts w:ascii="Times New Roman" w:hAnsi="Times New Roman"/>
          <w:b/>
        </w:rPr>
      </w:pPr>
      <w:r>
        <w:rPr>
          <w:rFonts w:ascii="Times New Roman" w:hAnsi="Times New Roman"/>
          <w:b/>
        </w:rPr>
        <w:t>THE INDUSTRIAL COURT</w:t>
      </w:r>
    </w:p>
    <w:p w:rsidR="005F2445" w:rsidRDefault="005F2445" w:rsidP="005F2445">
      <w:pPr>
        <w:jc w:val="both"/>
        <w:rPr>
          <w:rFonts w:ascii="Times New Roman" w:hAnsi="Times New Roman"/>
          <w:b/>
        </w:rPr>
      </w:pPr>
    </w:p>
    <w:p w:rsidR="005F2445" w:rsidRDefault="005F2445" w:rsidP="005F2445">
      <w:pPr>
        <w:jc w:val="center"/>
        <w:rPr>
          <w:rFonts w:ascii="Times New Roman" w:hAnsi="Times New Roman"/>
          <w:b/>
        </w:rPr>
      </w:pPr>
      <w:r>
        <w:rPr>
          <w:rFonts w:ascii="Times New Roman" w:hAnsi="Times New Roman"/>
          <w:b/>
        </w:rPr>
        <w:t>THE TRADE UNION AND LABOUR RELATIONS (</w:t>
      </w:r>
      <w:smartTag w:uri="urn:schemas-microsoft-com:office:smarttags" w:element="country-region">
        <w:r>
          <w:rPr>
            <w:rFonts w:ascii="Times New Roman" w:hAnsi="Times New Roman"/>
            <w:b/>
          </w:rPr>
          <w:t>NORTHERN IRELAND</w:t>
        </w:r>
      </w:smartTag>
      <w:r>
        <w:rPr>
          <w:rFonts w:ascii="Times New Roman" w:hAnsi="Times New Roman"/>
          <w:b/>
        </w:rPr>
        <w:t xml:space="preserve">) ORDER 1995 (AS INSERTED BY ARTICLE 3 OF THE EMPLOYMENT RELATIONS (NORTHERN </w:t>
      </w:r>
      <w:smartTag w:uri="urn:schemas-microsoft-com:office:smarttags" w:element="place">
        <w:smartTag w:uri="urn:schemas-microsoft-com:office:smarttags" w:element="country-region">
          <w:r>
            <w:rPr>
              <w:rFonts w:ascii="Times New Roman" w:hAnsi="Times New Roman"/>
              <w:b/>
            </w:rPr>
            <w:t>IRELAND</w:t>
          </w:r>
        </w:smartTag>
      </w:smartTag>
      <w:r>
        <w:rPr>
          <w:rFonts w:ascii="Times New Roman" w:hAnsi="Times New Roman"/>
          <w:b/>
        </w:rPr>
        <w:t>) ORDER 1999)</w:t>
      </w:r>
    </w:p>
    <w:p w:rsidR="005F2445" w:rsidRDefault="005F2445" w:rsidP="005F2445">
      <w:pPr>
        <w:jc w:val="center"/>
        <w:rPr>
          <w:rFonts w:ascii="Times New Roman" w:hAnsi="Times New Roman"/>
          <w:b/>
        </w:rPr>
      </w:pPr>
    </w:p>
    <w:p w:rsidR="005F2445" w:rsidRDefault="005F2445" w:rsidP="005F2445">
      <w:pPr>
        <w:jc w:val="center"/>
        <w:rPr>
          <w:rFonts w:ascii="Times New Roman" w:hAnsi="Times New Roman"/>
          <w:b/>
        </w:rPr>
      </w:pPr>
      <w:r>
        <w:rPr>
          <w:rFonts w:ascii="Times New Roman" w:hAnsi="Times New Roman"/>
          <w:b/>
        </w:rPr>
        <w:t>SCHEDULE 1A – COLLECTIVE BARGAINING:  RECOGNITION</w:t>
      </w:r>
    </w:p>
    <w:p w:rsidR="005F2445" w:rsidRDefault="005F2445" w:rsidP="005F2445">
      <w:pPr>
        <w:jc w:val="center"/>
        <w:rPr>
          <w:rFonts w:ascii="Times New Roman" w:hAnsi="Times New Roman"/>
          <w:b/>
        </w:rPr>
      </w:pPr>
    </w:p>
    <w:p w:rsidR="005F2445" w:rsidRDefault="005F2445" w:rsidP="005F2445">
      <w:pPr>
        <w:jc w:val="center"/>
        <w:rPr>
          <w:rFonts w:ascii="Times New Roman" w:hAnsi="Times New Roman"/>
          <w:b/>
        </w:rPr>
      </w:pPr>
      <w:r>
        <w:rPr>
          <w:rFonts w:ascii="Times New Roman" w:hAnsi="Times New Roman"/>
          <w:b/>
        </w:rPr>
        <w:t>DECISION ON WHETHER TO ACCEPT THE APPLICATION</w:t>
      </w:r>
    </w:p>
    <w:p w:rsidR="005F2445" w:rsidRDefault="005F2445" w:rsidP="005F2445">
      <w:pPr>
        <w:jc w:val="center"/>
        <w:rPr>
          <w:rFonts w:ascii="Times New Roman" w:hAnsi="Times New Roman"/>
        </w:rPr>
      </w:pPr>
    </w:p>
    <w:p w:rsidR="005F2445" w:rsidRDefault="005F2445" w:rsidP="005F2445">
      <w:pPr>
        <w:jc w:val="center"/>
        <w:rPr>
          <w:rFonts w:ascii="Times New Roman" w:hAnsi="Times New Roman"/>
          <w:b/>
        </w:rPr>
      </w:pPr>
      <w:r>
        <w:rPr>
          <w:rFonts w:ascii="Times New Roman" w:hAnsi="Times New Roman"/>
          <w:b/>
        </w:rPr>
        <w:t>The Parties:</w:t>
      </w:r>
    </w:p>
    <w:p w:rsidR="005F2445" w:rsidRDefault="005F2445" w:rsidP="005F2445">
      <w:pPr>
        <w:jc w:val="center"/>
        <w:rPr>
          <w:rFonts w:ascii="Times New Roman" w:hAnsi="Times New Roman"/>
        </w:rPr>
      </w:pPr>
    </w:p>
    <w:p w:rsidR="005F2445" w:rsidRDefault="005F2445" w:rsidP="005F2445">
      <w:pPr>
        <w:jc w:val="center"/>
        <w:rPr>
          <w:rFonts w:ascii="Times New Roman" w:hAnsi="Times New Roman"/>
        </w:rPr>
      </w:pPr>
      <w:r>
        <w:rPr>
          <w:rFonts w:ascii="Times New Roman" w:hAnsi="Times New Roman"/>
        </w:rPr>
        <w:t>Unite the Union</w:t>
      </w:r>
    </w:p>
    <w:p w:rsidR="005F2445" w:rsidRDefault="005F2445" w:rsidP="005F2445">
      <w:pPr>
        <w:jc w:val="center"/>
        <w:rPr>
          <w:rFonts w:ascii="Times New Roman" w:hAnsi="Times New Roman"/>
        </w:rPr>
      </w:pPr>
    </w:p>
    <w:p w:rsidR="005F2445" w:rsidRDefault="005F2445" w:rsidP="005F2445">
      <w:pPr>
        <w:jc w:val="center"/>
        <w:rPr>
          <w:rFonts w:ascii="Times New Roman" w:hAnsi="Times New Roman"/>
        </w:rPr>
      </w:pPr>
      <w:r>
        <w:rPr>
          <w:rFonts w:ascii="Times New Roman" w:hAnsi="Times New Roman"/>
        </w:rPr>
        <w:t>And</w:t>
      </w:r>
    </w:p>
    <w:p w:rsidR="005F2445" w:rsidRDefault="005F2445" w:rsidP="005F2445">
      <w:pPr>
        <w:jc w:val="center"/>
        <w:rPr>
          <w:rFonts w:ascii="Times New Roman" w:hAnsi="Times New Roman"/>
        </w:rPr>
      </w:pPr>
    </w:p>
    <w:p w:rsidR="005F2445" w:rsidRDefault="00E44DE3" w:rsidP="005C135C">
      <w:pPr>
        <w:jc w:val="center"/>
        <w:rPr>
          <w:rFonts w:ascii="Times New Roman" w:hAnsi="Times New Roman"/>
        </w:rPr>
      </w:pPr>
      <w:r>
        <w:rPr>
          <w:rFonts w:ascii="Times New Roman" w:hAnsi="Times New Roman"/>
        </w:rPr>
        <w:t>PRM Logistics</w:t>
      </w:r>
      <w:r w:rsidR="005C135C">
        <w:rPr>
          <w:rFonts w:ascii="Times New Roman" w:hAnsi="Times New Roman"/>
        </w:rPr>
        <w:t xml:space="preserve"> Ltd</w:t>
      </w:r>
    </w:p>
    <w:p w:rsidR="005C135C" w:rsidRDefault="005C135C" w:rsidP="005C135C">
      <w:pPr>
        <w:jc w:val="center"/>
        <w:rPr>
          <w:rFonts w:ascii="Times New Roman" w:hAnsi="Times New Roman"/>
        </w:rPr>
      </w:pPr>
    </w:p>
    <w:p w:rsidR="005F2445" w:rsidRDefault="005F2445" w:rsidP="005F2445">
      <w:pPr>
        <w:pStyle w:val="Heading1"/>
        <w:jc w:val="both"/>
        <w:rPr>
          <w:rFonts w:ascii="Times New Roman" w:hAnsi="Times New Roman"/>
        </w:rPr>
      </w:pPr>
    </w:p>
    <w:p w:rsidR="000B23A0" w:rsidRPr="00EE3018" w:rsidRDefault="000B23A0" w:rsidP="00C30F0A">
      <w:pPr>
        <w:spacing w:after="200"/>
        <w:rPr>
          <w:rFonts w:ascii="Times New Roman" w:hAnsi="Times New Roman"/>
          <w:b/>
        </w:rPr>
      </w:pPr>
      <w:r w:rsidRPr="00EE3018">
        <w:rPr>
          <w:rFonts w:ascii="Times New Roman" w:hAnsi="Times New Roman"/>
          <w:b/>
        </w:rPr>
        <w:t>Background</w:t>
      </w:r>
    </w:p>
    <w:p w:rsidR="000B23A0" w:rsidRDefault="00EE3018" w:rsidP="00C30F0A">
      <w:pPr>
        <w:spacing w:after="200"/>
        <w:rPr>
          <w:rFonts w:ascii="Times New Roman" w:hAnsi="Times New Roman"/>
        </w:rPr>
      </w:pPr>
      <w:r>
        <w:rPr>
          <w:rFonts w:ascii="Times New Roman" w:hAnsi="Times New Roman"/>
        </w:rPr>
        <w:t xml:space="preserve">1. </w:t>
      </w:r>
      <w:r w:rsidR="000B23A0" w:rsidRPr="000B23A0">
        <w:rPr>
          <w:rFonts w:ascii="Times New Roman" w:hAnsi="Times New Roman"/>
        </w:rPr>
        <w:t>The Industrial Court (the Court) received an application on 6</w:t>
      </w:r>
      <w:r w:rsidR="00C30F0A" w:rsidRPr="00C30F0A">
        <w:rPr>
          <w:rFonts w:ascii="Times New Roman" w:hAnsi="Times New Roman"/>
          <w:vertAlign w:val="superscript"/>
        </w:rPr>
        <w:t>th</w:t>
      </w:r>
      <w:r w:rsidR="00C30F0A">
        <w:rPr>
          <w:rFonts w:ascii="Times New Roman" w:hAnsi="Times New Roman"/>
        </w:rPr>
        <w:t xml:space="preserve"> </w:t>
      </w:r>
      <w:r w:rsidR="000B23A0" w:rsidRPr="000B23A0">
        <w:rPr>
          <w:rFonts w:ascii="Times New Roman" w:hAnsi="Times New Roman"/>
        </w:rPr>
        <w:t xml:space="preserve">June 2019, for recognition at PRM Logistics Ltd, </w:t>
      </w:r>
      <w:proofErr w:type="spellStart"/>
      <w:r w:rsidR="000B23A0" w:rsidRPr="000B23A0">
        <w:rPr>
          <w:rFonts w:ascii="Times New Roman" w:hAnsi="Times New Roman"/>
        </w:rPr>
        <w:t>Lissue</w:t>
      </w:r>
      <w:proofErr w:type="spellEnd"/>
      <w:r w:rsidR="000B23A0" w:rsidRPr="000B23A0">
        <w:rPr>
          <w:rFonts w:ascii="Times New Roman" w:hAnsi="Times New Roman"/>
        </w:rPr>
        <w:t xml:space="preserve"> Industrial Estate, </w:t>
      </w:r>
      <w:proofErr w:type="spellStart"/>
      <w:r w:rsidR="000B23A0" w:rsidRPr="000B23A0">
        <w:rPr>
          <w:rFonts w:ascii="Times New Roman" w:hAnsi="Times New Roman"/>
        </w:rPr>
        <w:t>Rathdown</w:t>
      </w:r>
      <w:proofErr w:type="spellEnd"/>
      <w:r w:rsidR="000B23A0" w:rsidRPr="000B23A0">
        <w:rPr>
          <w:rFonts w:ascii="Times New Roman" w:hAnsi="Times New Roman"/>
        </w:rPr>
        <w:t xml:space="preserve"> Road, </w:t>
      </w:r>
      <w:proofErr w:type="gramStart"/>
      <w:r w:rsidR="000B23A0" w:rsidRPr="000B23A0">
        <w:rPr>
          <w:rFonts w:ascii="Times New Roman" w:hAnsi="Times New Roman"/>
        </w:rPr>
        <w:t>Lisburn</w:t>
      </w:r>
      <w:proofErr w:type="gramEnd"/>
      <w:r w:rsidR="000B23A0" w:rsidRPr="000B23A0">
        <w:rPr>
          <w:rFonts w:ascii="Times New Roman" w:hAnsi="Times New Roman"/>
        </w:rPr>
        <w:t>. The bargaining unit was described as ‘Warehouse Operatives, Goods Inward, Service excluding all management including Team Leaders’.</w:t>
      </w:r>
    </w:p>
    <w:p w:rsidR="000B23A0" w:rsidRPr="000B23A0" w:rsidRDefault="00EE3018" w:rsidP="00C30F0A">
      <w:pPr>
        <w:spacing w:after="200"/>
        <w:rPr>
          <w:rFonts w:ascii="Times New Roman" w:hAnsi="Times New Roman"/>
        </w:rPr>
      </w:pPr>
      <w:r>
        <w:rPr>
          <w:rFonts w:ascii="Times New Roman" w:hAnsi="Times New Roman"/>
        </w:rPr>
        <w:t xml:space="preserve">2. </w:t>
      </w:r>
      <w:r w:rsidR="000B23A0" w:rsidRPr="000B23A0">
        <w:rPr>
          <w:rFonts w:ascii="Times New Roman" w:hAnsi="Times New Roman"/>
        </w:rPr>
        <w:t>The application was copied to the Employer on 10</w:t>
      </w:r>
      <w:r w:rsidR="00C30F0A" w:rsidRPr="00C30F0A">
        <w:rPr>
          <w:rFonts w:ascii="Times New Roman" w:hAnsi="Times New Roman"/>
          <w:vertAlign w:val="superscript"/>
        </w:rPr>
        <w:t>th</w:t>
      </w:r>
      <w:r w:rsidR="00C30F0A">
        <w:rPr>
          <w:rFonts w:ascii="Times New Roman" w:hAnsi="Times New Roman"/>
        </w:rPr>
        <w:t xml:space="preserve"> </w:t>
      </w:r>
      <w:r w:rsidR="000B23A0" w:rsidRPr="000B23A0">
        <w:rPr>
          <w:rFonts w:ascii="Times New Roman" w:hAnsi="Times New Roman"/>
        </w:rPr>
        <w:t>June 2019. The Employer Response Form was issued to the Employer on 10</w:t>
      </w:r>
      <w:r w:rsidR="00C30F0A" w:rsidRPr="00C30F0A">
        <w:rPr>
          <w:rFonts w:ascii="Times New Roman" w:hAnsi="Times New Roman"/>
          <w:vertAlign w:val="superscript"/>
        </w:rPr>
        <w:t>th</w:t>
      </w:r>
      <w:r w:rsidR="00C30F0A">
        <w:rPr>
          <w:rFonts w:ascii="Times New Roman" w:hAnsi="Times New Roman"/>
        </w:rPr>
        <w:t xml:space="preserve"> </w:t>
      </w:r>
      <w:r w:rsidR="000B23A0" w:rsidRPr="000B23A0">
        <w:rPr>
          <w:rFonts w:ascii="Times New Roman" w:hAnsi="Times New Roman"/>
        </w:rPr>
        <w:t>June 2019 with a deadline of 14</w:t>
      </w:r>
      <w:r w:rsidR="00C30F0A" w:rsidRPr="00C30F0A">
        <w:rPr>
          <w:rFonts w:ascii="Times New Roman" w:hAnsi="Times New Roman"/>
          <w:vertAlign w:val="superscript"/>
        </w:rPr>
        <w:t>th</w:t>
      </w:r>
      <w:r w:rsidR="00C30F0A">
        <w:rPr>
          <w:rFonts w:ascii="Times New Roman" w:hAnsi="Times New Roman"/>
        </w:rPr>
        <w:t xml:space="preserve"> </w:t>
      </w:r>
      <w:r w:rsidR="000B23A0" w:rsidRPr="000B23A0">
        <w:rPr>
          <w:rFonts w:ascii="Times New Roman" w:hAnsi="Times New Roman"/>
        </w:rPr>
        <w:t>June 2019.</w:t>
      </w:r>
    </w:p>
    <w:p w:rsidR="000B23A0" w:rsidRPr="00C30F0A" w:rsidRDefault="000B23A0" w:rsidP="00C30F0A">
      <w:pPr>
        <w:spacing w:after="200"/>
        <w:rPr>
          <w:rFonts w:ascii="Times New Roman" w:hAnsi="Times New Roman"/>
          <w:b/>
        </w:rPr>
      </w:pPr>
      <w:r w:rsidRPr="00C30F0A">
        <w:rPr>
          <w:rFonts w:ascii="Times New Roman" w:hAnsi="Times New Roman"/>
          <w:b/>
        </w:rPr>
        <w:t>Application Form</w:t>
      </w:r>
    </w:p>
    <w:p w:rsidR="000B23A0" w:rsidRPr="000B23A0" w:rsidRDefault="00C30F0A" w:rsidP="00C30F0A">
      <w:pPr>
        <w:spacing w:after="200"/>
        <w:rPr>
          <w:rFonts w:ascii="Times New Roman" w:hAnsi="Times New Roman"/>
        </w:rPr>
      </w:pPr>
      <w:r>
        <w:rPr>
          <w:rFonts w:ascii="Times New Roman" w:hAnsi="Times New Roman"/>
        </w:rPr>
        <w:t xml:space="preserve">3. </w:t>
      </w:r>
      <w:r w:rsidR="000B23A0" w:rsidRPr="000B23A0">
        <w:rPr>
          <w:rFonts w:ascii="Times New Roman" w:hAnsi="Times New Roman"/>
        </w:rPr>
        <w:t xml:space="preserve">In its application, the Union stated that the total number of workers employed by the employer was 30, the number of workers in the bargaining unit was 25 and the </w:t>
      </w:r>
      <w:r w:rsidR="00425993">
        <w:rPr>
          <w:rFonts w:ascii="Times New Roman" w:hAnsi="Times New Roman"/>
        </w:rPr>
        <w:t>number of Union m</w:t>
      </w:r>
      <w:r w:rsidR="000B23A0" w:rsidRPr="000B23A0">
        <w:rPr>
          <w:rFonts w:ascii="Times New Roman" w:hAnsi="Times New Roman"/>
        </w:rPr>
        <w:t>embers in the bargaining unit was 20.</w:t>
      </w:r>
      <w:r>
        <w:rPr>
          <w:rFonts w:ascii="Times New Roman" w:hAnsi="Times New Roman"/>
        </w:rPr>
        <w:t xml:space="preserve"> </w:t>
      </w:r>
      <w:r w:rsidR="000B23A0" w:rsidRPr="000B23A0">
        <w:rPr>
          <w:rFonts w:ascii="Times New Roman" w:hAnsi="Times New Roman"/>
        </w:rPr>
        <w:t xml:space="preserve">The Union also produced </w:t>
      </w:r>
      <w:r w:rsidRPr="000B23A0">
        <w:rPr>
          <w:rFonts w:ascii="Times New Roman" w:hAnsi="Times New Roman"/>
        </w:rPr>
        <w:t xml:space="preserve">to the Court </w:t>
      </w:r>
      <w:r w:rsidR="000B23A0" w:rsidRPr="000B23A0">
        <w:rPr>
          <w:rFonts w:ascii="Times New Roman" w:hAnsi="Times New Roman"/>
        </w:rPr>
        <w:t xml:space="preserve">a letter from the Union to the Employer, </w:t>
      </w:r>
      <w:r>
        <w:rPr>
          <w:rFonts w:ascii="Times New Roman" w:hAnsi="Times New Roman"/>
        </w:rPr>
        <w:t xml:space="preserve">of </w:t>
      </w:r>
      <w:r w:rsidR="000B23A0" w:rsidRPr="000B23A0">
        <w:rPr>
          <w:rFonts w:ascii="Times New Roman" w:hAnsi="Times New Roman"/>
        </w:rPr>
        <w:t>which the E</w:t>
      </w:r>
      <w:r>
        <w:rPr>
          <w:rFonts w:ascii="Times New Roman" w:hAnsi="Times New Roman"/>
        </w:rPr>
        <w:t xml:space="preserve">mployer acknowledged receipt </w:t>
      </w:r>
      <w:r w:rsidR="000B23A0" w:rsidRPr="000B23A0">
        <w:rPr>
          <w:rFonts w:ascii="Times New Roman" w:hAnsi="Times New Roman"/>
        </w:rPr>
        <w:t>on 20</w:t>
      </w:r>
      <w:r w:rsidRPr="00C30F0A">
        <w:rPr>
          <w:rFonts w:ascii="Times New Roman" w:hAnsi="Times New Roman"/>
          <w:vertAlign w:val="superscript"/>
        </w:rPr>
        <w:t>th</w:t>
      </w:r>
      <w:r>
        <w:rPr>
          <w:rFonts w:ascii="Times New Roman" w:hAnsi="Times New Roman"/>
        </w:rPr>
        <w:t xml:space="preserve"> </w:t>
      </w:r>
      <w:r w:rsidR="000B23A0" w:rsidRPr="000B23A0">
        <w:rPr>
          <w:rFonts w:ascii="Times New Roman" w:hAnsi="Times New Roman"/>
        </w:rPr>
        <w:t>May 2019, which makes a formal request for recognition.</w:t>
      </w:r>
    </w:p>
    <w:p w:rsidR="000B23A0" w:rsidRPr="000B23A0" w:rsidRDefault="00C30F0A" w:rsidP="00C30F0A">
      <w:pPr>
        <w:spacing w:after="200"/>
        <w:rPr>
          <w:rFonts w:ascii="Times New Roman" w:hAnsi="Times New Roman"/>
        </w:rPr>
      </w:pPr>
      <w:r>
        <w:rPr>
          <w:rFonts w:ascii="Times New Roman" w:hAnsi="Times New Roman"/>
        </w:rPr>
        <w:t xml:space="preserve">4. </w:t>
      </w:r>
      <w:r w:rsidR="000B23A0" w:rsidRPr="000B23A0">
        <w:rPr>
          <w:rFonts w:ascii="Times New Roman" w:hAnsi="Times New Roman"/>
        </w:rPr>
        <w:t>This letter describes the bargaining unit as:-</w:t>
      </w:r>
    </w:p>
    <w:p w:rsidR="000B23A0" w:rsidRPr="000B23A0" w:rsidRDefault="00C30F0A" w:rsidP="00C30F0A">
      <w:pPr>
        <w:spacing w:after="200"/>
        <w:rPr>
          <w:rFonts w:ascii="Times New Roman" w:hAnsi="Times New Roman"/>
        </w:rPr>
      </w:pPr>
      <w:r>
        <w:rPr>
          <w:rFonts w:ascii="Times New Roman" w:hAnsi="Times New Roman"/>
        </w:rPr>
        <w:t>“</w:t>
      </w:r>
      <w:r w:rsidR="000B23A0" w:rsidRPr="000B23A0">
        <w:rPr>
          <w:rFonts w:ascii="Times New Roman" w:hAnsi="Times New Roman"/>
        </w:rPr>
        <w:t>All Employees (Warehouse Operatives, Goods Inward, Service)</w:t>
      </w:r>
      <w:r>
        <w:rPr>
          <w:rFonts w:ascii="Times New Roman" w:hAnsi="Times New Roman"/>
        </w:rPr>
        <w:t xml:space="preserve"> </w:t>
      </w:r>
      <w:r w:rsidR="000B23A0" w:rsidRPr="00C30F0A">
        <w:rPr>
          <w:rFonts w:ascii="Times New Roman" w:hAnsi="Times New Roman"/>
        </w:rPr>
        <w:t>Bargaining groups excluded</w:t>
      </w:r>
      <w:proofErr w:type="gramStart"/>
      <w:r w:rsidR="000B23A0" w:rsidRPr="00C30F0A">
        <w:rPr>
          <w:rFonts w:ascii="Times New Roman" w:hAnsi="Times New Roman"/>
        </w:rPr>
        <w:t>:-</w:t>
      </w:r>
      <w:proofErr w:type="gramEnd"/>
      <w:r>
        <w:rPr>
          <w:rFonts w:ascii="Times New Roman" w:hAnsi="Times New Roman"/>
        </w:rPr>
        <w:t xml:space="preserve"> </w:t>
      </w:r>
      <w:r w:rsidR="000B23A0" w:rsidRPr="000B23A0">
        <w:rPr>
          <w:rFonts w:ascii="Times New Roman" w:hAnsi="Times New Roman"/>
        </w:rPr>
        <w:t>Management</w:t>
      </w:r>
      <w:r>
        <w:rPr>
          <w:rFonts w:ascii="Times New Roman" w:hAnsi="Times New Roman"/>
        </w:rPr>
        <w:t xml:space="preserve"> </w:t>
      </w:r>
      <w:r w:rsidR="000B23A0" w:rsidRPr="000B23A0">
        <w:rPr>
          <w:rFonts w:ascii="Times New Roman" w:hAnsi="Times New Roman"/>
        </w:rPr>
        <w:t>Team Leaders</w:t>
      </w:r>
      <w:r>
        <w:rPr>
          <w:rFonts w:ascii="Times New Roman" w:hAnsi="Times New Roman"/>
        </w:rPr>
        <w:t>”.</w:t>
      </w:r>
    </w:p>
    <w:p w:rsidR="000B23A0" w:rsidRPr="00C30F0A" w:rsidRDefault="000B23A0" w:rsidP="00C30F0A">
      <w:pPr>
        <w:spacing w:after="200"/>
        <w:rPr>
          <w:rFonts w:ascii="Times New Roman" w:hAnsi="Times New Roman"/>
          <w:b/>
        </w:rPr>
      </w:pPr>
      <w:r w:rsidRPr="00C30F0A">
        <w:rPr>
          <w:rFonts w:ascii="Times New Roman" w:hAnsi="Times New Roman"/>
          <w:b/>
        </w:rPr>
        <w:t>Employer Response to Union Application</w:t>
      </w:r>
    </w:p>
    <w:p w:rsidR="000B23A0" w:rsidRPr="000B23A0" w:rsidRDefault="00C30F0A" w:rsidP="00C30F0A">
      <w:pPr>
        <w:spacing w:after="200"/>
        <w:rPr>
          <w:rFonts w:ascii="Times New Roman" w:hAnsi="Times New Roman"/>
          <w:b/>
        </w:rPr>
      </w:pPr>
      <w:r>
        <w:rPr>
          <w:rFonts w:ascii="Times New Roman" w:hAnsi="Times New Roman"/>
        </w:rPr>
        <w:t xml:space="preserve">5. </w:t>
      </w:r>
      <w:r w:rsidR="000B23A0" w:rsidRPr="000B23A0">
        <w:rPr>
          <w:rFonts w:ascii="Times New Roman" w:hAnsi="Times New Roman"/>
        </w:rPr>
        <w:t>The Employer Response was received on 14</w:t>
      </w:r>
      <w:r w:rsidRPr="00C30F0A">
        <w:rPr>
          <w:rFonts w:ascii="Times New Roman" w:hAnsi="Times New Roman"/>
          <w:vertAlign w:val="superscript"/>
        </w:rPr>
        <w:t>th</w:t>
      </w:r>
      <w:r>
        <w:rPr>
          <w:rFonts w:ascii="Times New Roman" w:hAnsi="Times New Roman"/>
        </w:rPr>
        <w:t xml:space="preserve"> </w:t>
      </w:r>
      <w:r w:rsidR="000B23A0" w:rsidRPr="000B23A0">
        <w:rPr>
          <w:rFonts w:ascii="Times New Roman" w:hAnsi="Times New Roman"/>
        </w:rPr>
        <w:t>June 2019.</w:t>
      </w:r>
      <w:r>
        <w:rPr>
          <w:rFonts w:ascii="Times New Roman" w:hAnsi="Times New Roman"/>
        </w:rPr>
        <w:t xml:space="preserve"> </w:t>
      </w:r>
      <w:r w:rsidR="000B23A0" w:rsidRPr="000B23A0">
        <w:rPr>
          <w:rFonts w:ascii="Times New Roman" w:hAnsi="Times New Roman"/>
        </w:rPr>
        <w:t>In its response the Employer stated that the Union’s written request for recognition under Schedule 1A was first received on 20</w:t>
      </w:r>
      <w:r w:rsidRPr="00C30F0A">
        <w:rPr>
          <w:rFonts w:ascii="Times New Roman" w:hAnsi="Times New Roman"/>
          <w:vertAlign w:val="superscript"/>
        </w:rPr>
        <w:t>th</w:t>
      </w:r>
      <w:r>
        <w:rPr>
          <w:rFonts w:ascii="Times New Roman" w:hAnsi="Times New Roman"/>
        </w:rPr>
        <w:t xml:space="preserve"> </w:t>
      </w:r>
      <w:r w:rsidR="000B23A0" w:rsidRPr="000B23A0">
        <w:rPr>
          <w:rFonts w:ascii="Times New Roman" w:hAnsi="Times New Roman"/>
        </w:rPr>
        <w:t>May 2019.</w:t>
      </w:r>
      <w:r>
        <w:rPr>
          <w:rFonts w:ascii="Times New Roman" w:hAnsi="Times New Roman"/>
        </w:rPr>
        <w:t xml:space="preserve"> </w:t>
      </w:r>
      <w:r w:rsidR="000B23A0" w:rsidRPr="000B23A0">
        <w:rPr>
          <w:rFonts w:ascii="Times New Roman" w:hAnsi="Times New Roman"/>
        </w:rPr>
        <w:t xml:space="preserve">On the answer to the question about receipt of </w:t>
      </w:r>
      <w:r w:rsidR="00425993">
        <w:rPr>
          <w:rFonts w:ascii="Times New Roman" w:hAnsi="Times New Roman"/>
        </w:rPr>
        <w:t xml:space="preserve">the </w:t>
      </w:r>
      <w:r w:rsidR="000B23A0" w:rsidRPr="000B23A0">
        <w:rPr>
          <w:rFonts w:ascii="Times New Roman" w:hAnsi="Times New Roman"/>
        </w:rPr>
        <w:t>applicatio</w:t>
      </w:r>
      <w:r w:rsidR="00425993">
        <w:rPr>
          <w:rFonts w:ascii="Times New Roman" w:hAnsi="Times New Roman"/>
        </w:rPr>
        <w:t>n, the Employer stated that it</w:t>
      </w:r>
      <w:r w:rsidR="000B23A0" w:rsidRPr="000B23A0">
        <w:rPr>
          <w:rFonts w:ascii="Times New Roman" w:hAnsi="Times New Roman"/>
        </w:rPr>
        <w:t xml:space="preserve"> had </w:t>
      </w:r>
      <w:r w:rsidR="00425993">
        <w:rPr>
          <w:rFonts w:ascii="Times New Roman" w:hAnsi="Times New Roman"/>
        </w:rPr>
        <w:t xml:space="preserve">been received </w:t>
      </w:r>
      <w:r w:rsidR="000B23A0" w:rsidRPr="000B23A0">
        <w:rPr>
          <w:rFonts w:ascii="Times New Roman" w:hAnsi="Times New Roman"/>
        </w:rPr>
        <w:t>on 5</w:t>
      </w:r>
      <w:r w:rsidRPr="00C30F0A">
        <w:rPr>
          <w:rFonts w:ascii="Times New Roman" w:hAnsi="Times New Roman"/>
          <w:vertAlign w:val="superscript"/>
        </w:rPr>
        <w:t>th</w:t>
      </w:r>
      <w:r>
        <w:rPr>
          <w:rFonts w:ascii="Times New Roman" w:hAnsi="Times New Roman"/>
        </w:rPr>
        <w:t xml:space="preserve"> </w:t>
      </w:r>
      <w:r w:rsidR="000B23A0" w:rsidRPr="000B23A0">
        <w:rPr>
          <w:rFonts w:ascii="Times New Roman" w:hAnsi="Times New Roman"/>
        </w:rPr>
        <w:t>June 2019 and that the bargaining unit had not been agreed prior to receiving the Application Form.</w:t>
      </w:r>
      <w:r>
        <w:rPr>
          <w:rFonts w:ascii="Times New Roman" w:hAnsi="Times New Roman"/>
        </w:rPr>
        <w:t xml:space="preserve"> </w:t>
      </w:r>
      <w:r w:rsidR="000B23A0" w:rsidRPr="000B23A0">
        <w:rPr>
          <w:rFonts w:ascii="Times New Roman" w:hAnsi="Times New Roman"/>
        </w:rPr>
        <w:t>The</w:t>
      </w:r>
      <w:r w:rsidR="00425993">
        <w:rPr>
          <w:rFonts w:ascii="Times New Roman" w:hAnsi="Times New Roman"/>
        </w:rPr>
        <w:t xml:space="preserve"> Employer stated that it </w:t>
      </w:r>
      <w:r w:rsidR="00425993">
        <w:rPr>
          <w:rFonts w:ascii="Times New Roman" w:hAnsi="Times New Roman"/>
        </w:rPr>
        <w:lastRenderedPageBreak/>
        <w:t>employed</w:t>
      </w:r>
      <w:r w:rsidR="000B23A0" w:rsidRPr="000B23A0">
        <w:rPr>
          <w:rFonts w:ascii="Times New Roman" w:hAnsi="Times New Roman"/>
        </w:rPr>
        <w:t xml:space="preserve"> a total of 38 workers. The Employer did not agree with the number of workers in the bargaining unit as defined in the Union’s application and gave no reason.</w:t>
      </w:r>
    </w:p>
    <w:p w:rsidR="000B23A0" w:rsidRPr="00C30F0A" w:rsidRDefault="000B23A0" w:rsidP="00C30F0A">
      <w:pPr>
        <w:spacing w:after="200"/>
        <w:rPr>
          <w:rFonts w:ascii="Times New Roman" w:hAnsi="Times New Roman"/>
          <w:b/>
        </w:rPr>
      </w:pPr>
      <w:r w:rsidRPr="00C30F0A">
        <w:rPr>
          <w:rFonts w:ascii="Times New Roman" w:hAnsi="Times New Roman"/>
          <w:b/>
        </w:rPr>
        <w:t>Panel Meeting on Friday 14</w:t>
      </w:r>
      <w:r w:rsidR="00C30F0A" w:rsidRPr="00C30F0A">
        <w:rPr>
          <w:rFonts w:ascii="Times New Roman" w:hAnsi="Times New Roman"/>
          <w:b/>
          <w:vertAlign w:val="superscript"/>
        </w:rPr>
        <w:t>th</w:t>
      </w:r>
      <w:r w:rsidR="00C30F0A">
        <w:rPr>
          <w:rFonts w:ascii="Times New Roman" w:hAnsi="Times New Roman"/>
          <w:b/>
        </w:rPr>
        <w:t xml:space="preserve"> </w:t>
      </w:r>
      <w:r w:rsidRPr="00C30F0A">
        <w:rPr>
          <w:rFonts w:ascii="Times New Roman" w:hAnsi="Times New Roman"/>
          <w:b/>
        </w:rPr>
        <w:t>June 2019</w:t>
      </w:r>
    </w:p>
    <w:p w:rsidR="000B23A0" w:rsidRPr="000B23A0" w:rsidRDefault="00C30F0A" w:rsidP="00C30F0A">
      <w:pPr>
        <w:spacing w:after="200"/>
        <w:rPr>
          <w:rFonts w:ascii="Times New Roman" w:hAnsi="Times New Roman"/>
        </w:rPr>
      </w:pPr>
      <w:r>
        <w:rPr>
          <w:rFonts w:ascii="Times New Roman" w:hAnsi="Times New Roman"/>
        </w:rPr>
        <w:t xml:space="preserve">6. </w:t>
      </w:r>
      <w:r w:rsidR="000B23A0" w:rsidRPr="000B23A0">
        <w:rPr>
          <w:rFonts w:ascii="Times New Roman" w:hAnsi="Times New Roman"/>
        </w:rPr>
        <w:t>The Court Panel met on Friday 14</w:t>
      </w:r>
      <w:r w:rsidRPr="00C30F0A">
        <w:rPr>
          <w:rFonts w:ascii="Times New Roman" w:hAnsi="Times New Roman"/>
          <w:vertAlign w:val="superscript"/>
        </w:rPr>
        <w:t>th</w:t>
      </w:r>
      <w:r>
        <w:rPr>
          <w:rFonts w:ascii="Times New Roman" w:hAnsi="Times New Roman"/>
        </w:rPr>
        <w:t xml:space="preserve"> </w:t>
      </w:r>
      <w:r w:rsidR="000B23A0" w:rsidRPr="000B23A0">
        <w:rPr>
          <w:rFonts w:ascii="Times New Roman" w:hAnsi="Times New Roman"/>
        </w:rPr>
        <w:t>June to review the papers in this Application. The Panel concluded that the range of matters in relation to admissibility and validity tests appeared to be satisfied</w:t>
      </w:r>
      <w:r>
        <w:rPr>
          <w:rFonts w:ascii="Times New Roman" w:hAnsi="Times New Roman"/>
        </w:rPr>
        <w:t xml:space="preserve"> and that membership/’majority likely to’</w:t>
      </w:r>
      <w:r w:rsidR="00460AEF">
        <w:rPr>
          <w:rFonts w:ascii="Times New Roman" w:hAnsi="Times New Roman"/>
        </w:rPr>
        <w:t xml:space="preserve"> check</w:t>
      </w:r>
      <w:r>
        <w:rPr>
          <w:rFonts w:ascii="Times New Roman" w:hAnsi="Times New Roman"/>
        </w:rPr>
        <w:t>s should be conducted.</w:t>
      </w:r>
    </w:p>
    <w:p w:rsidR="000B23A0" w:rsidRPr="00460AEF" w:rsidRDefault="000B23A0" w:rsidP="00C30F0A">
      <w:pPr>
        <w:spacing w:after="200"/>
        <w:rPr>
          <w:rFonts w:ascii="Times New Roman" w:hAnsi="Times New Roman"/>
          <w:b/>
        </w:rPr>
      </w:pPr>
      <w:r w:rsidRPr="00460AEF">
        <w:rPr>
          <w:rFonts w:ascii="Times New Roman" w:hAnsi="Times New Roman"/>
          <w:b/>
        </w:rPr>
        <w:t>Membe</w:t>
      </w:r>
      <w:r w:rsidR="00460AEF" w:rsidRPr="00460AEF">
        <w:rPr>
          <w:rFonts w:ascii="Times New Roman" w:hAnsi="Times New Roman"/>
          <w:b/>
        </w:rPr>
        <w:t>rship/’Majority likely to’ Checks</w:t>
      </w:r>
    </w:p>
    <w:p w:rsidR="000B23A0" w:rsidRPr="000B23A0" w:rsidRDefault="00460AEF" w:rsidP="00C30F0A">
      <w:pPr>
        <w:spacing w:after="200"/>
        <w:rPr>
          <w:rFonts w:ascii="Times New Roman" w:hAnsi="Times New Roman"/>
        </w:rPr>
      </w:pPr>
      <w:r>
        <w:rPr>
          <w:rFonts w:ascii="Times New Roman" w:hAnsi="Times New Roman"/>
        </w:rPr>
        <w:t xml:space="preserve">7. </w:t>
      </w:r>
      <w:r w:rsidR="000B23A0" w:rsidRPr="000B23A0">
        <w:rPr>
          <w:rFonts w:ascii="Times New Roman" w:hAnsi="Times New Roman"/>
        </w:rPr>
        <w:t>The following info</w:t>
      </w:r>
      <w:r>
        <w:rPr>
          <w:rFonts w:ascii="Times New Roman" w:hAnsi="Times New Roman"/>
        </w:rPr>
        <w:t>rmation was requested from the P</w:t>
      </w:r>
      <w:r w:rsidR="000B23A0" w:rsidRPr="000B23A0">
        <w:rPr>
          <w:rFonts w:ascii="Times New Roman" w:hAnsi="Times New Roman"/>
        </w:rPr>
        <w:t>arties:</w:t>
      </w:r>
    </w:p>
    <w:p w:rsidR="000B23A0" w:rsidRPr="000B23A0" w:rsidRDefault="000B23A0" w:rsidP="00C30F0A">
      <w:pPr>
        <w:spacing w:after="200"/>
        <w:rPr>
          <w:rFonts w:ascii="Times New Roman" w:hAnsi="Times New Roman"/>
        </w:rPr>
      </w:pPr>
      <w:r w:rsidRPr="000B23A0">
        <w:rPr>
          <w:rFonts w:ascii="Times New Roman" w:hAnsi="Times New Roman"/>
        </w:rPr>
        <w:t>From the Union:</w:t>
      </w:r>
    </w:p>
    <w:p w:rsidR="000B23A0" w:rsidRPr="00460AEF" w:rsidRDefault="000B23A0" w:rsidP="00C30F0A">
      <w:pPr>
        <w:numPr>
          <w:ilvl w:val="0"/>
          <w:numId w:val="2"/>
        </w:numPr>
        <w:spacing w:after="200"/>
        <w:rPr>
          <w:rFonts w:ascii="Times New Roman" w:hAnsi="Times New Roman"/>
        </w:rPr>
      </w:pPr>
      <w:r w:rsidRPr="00460AEF">
        <w:rPr>
          <w:rFonts w:ascii="Times New Roman" w:hAnsi="Times New Roman"/>
        </w:rPr>
        <w:t>the names and addresses of all Union members currently within the proposed Bargaining Unit on Friday 14 June 2019;</w:t>
      </w:r>
    </w:p>
    <w:p w:rsidR="000B23A0" w:rsidRPr="00460AEF" w:rsidRDefault="00425993" w:rsidP="00C30F0A">
      <w:pPr>
        <w:numPr>
          <w:ilvl w:val="0"/>
          <w:numId w:val="2"/>
        </w:numPr>
        <w:spacing w:after="200"/>
        <w:rPr>
          <w:rFonts w:ascii="Times New Roman" w:hAnsi="Times New Roman"/>
        </w:rPr>
      </w:pPr>
      <w:r>
        <w:rPr>
          <w:rFonts w:ascii="Times New Roman" w:hAnsi="Times New Roman"/>
        </w:rPr>
        <w:t>its</w:t>
      </w:r>
      <w:r w:rsidR="000B23A0" w:rsidRPr="00460AEF">
        <w:rPr>
          <w:rFonts w:ascii="Times New Roman" w:hAnsi="Times New Roman"/>
        </w:rPr>
        <w:t xml:space="preserve"> understanding of the job titles of each of these Union members; </w:t>
      </w:r>
    </w:p>
    <w:p w:rsidR="000B23A0" w:rsidRPr="00460AEF" w:rsidRDefault="000B23A0" w:rsidP="00C30F0A">
      <w:pPr>
        <w:numPr>
          <w:ilvl w:val="0"/>
          <w:numId w:val="2"/>
        </w:numPr>
        <w:spacing w:after="200"/>
        <w:rPr>
          <w:rFonts w:ascii="Times New Roman" w:hAnsi="Times New Roman"/>
        </w:rPr>
      </w:pPr>
      <w:proofErr w:type="gramStart"/>
      <w:r w:rsidRPr="00460AEF">
        <w:rPr>
          <w:rFonts w:ascii="Times New Roman" w:hAnsi="Times New Roman"/>
        </w:rPr>
        <w:t>details</w:t>
      </w:r>
      <w:proofErr w:type="gramEnd"/>
      <w:r w:rsidRPr="00460AEF">
        <w:rPr>
          <w:rFonts w:ascii="Times New Roman" w:hAnsi="Times New Roman"/>
        </w:rPr>
        <w:t xml:space="preserve"> of how Union subscriptions a</w:t>
      </w:r>
      <w:r w:rsidR="00425993">
        <w:rPr>
          <w:rFonts w:ascii="Times New Roman" w:hAnsi="Times New Roman"/>
        </w:rPr>
        <w:t>re paid by members, amount paid</w:t>
      </w:r>
      <w:r w:rsidRPr="00460AEF">
        <w:rPr>
          <w:rFonts w:ascii="Times New Roman" w:hAnsi="Times New Roman"/>
        </w:rPr>
        <w:t xml:space="preserve"> and date of last payment.</w:t>
      </w:r>
    </w:p>
    <w:p w:rsidR="000B23A0" w:rsidRPr="000B23A0" w:rsidRDefault="000B23A0" w:rsidP="00C30F0A">
      <w:pPr>
        <w:spacing w:after="200"/>
        <w:rPr>
          <w:rFonts w:ascii="Times New Roman" w:hAnsi="Times New Roman"/>
        </w:rPr>
      </w:pPr>
      <w:r w:rsidRPr="000B23A0">
        <w:rPr>
          <w:rFonts w:ascii="Times New Roman" w:hAnsi="Times New Roman"/>
        </w:rPr>
        <w:t>The Employer was asked to provide:</w:t>
      </w:r>
    </w:p>
    <w:p w:rsidR="000B23A0" w:rsidRPr="00460AEF" w:rsidRDefault="000B23A0" w:rsidP="00C30F0A">
      <w:pPr>
        <w:numPr>
          <w:ilvl w:val="0"/>
          <w:numId w:val="3"/>
        </w:numPr>
        <w:spacing w:after="200"/>
        <w:rPr>
          <w:rFonts w:ascii="Times New Roman" w:hAnsi="Times New Roman"/>
        </w:rPr>
      </w:pPr>
      <w:r w:rsidRPr="00460AEF">
        <w:rPr>
          <w:rFonts w:ascii="Times New Roman" w:hAnsi="Times New Roman"/>
        </w:rPr>
        <w:t>a list of the names and addresses of the workers in the proposed bargaining unit o</w:t>
      </w:r>
      <w:r w:rsidR="00425993">
        <w:rPr>
          <w:rFonts w:ascii="Times New Roman" w:hAnsi="Times New Roman"/>
        </w:rPr>
        <w:t>n Wednesday Friday 14 June 2019</w:t>
      </w:r>
      <w:r w:rsidRPr="00460AEF">
        <w:rPr>
          <w:rFonts w:ascii="Times New Roman" w:hAnsi="Times New Roman"/>
        </w:rPr>
        <w:t xml:space="preserve"> and </w:t>
      </w:r>
    </w:p>
    <w:p w:rsidR="000B23A0" w:rsidRPr="00460AEF" w:rsidRDefault="000B23A0" w:rsidP="00C30F0A">
      <w:pPr>
        <w:numPr>
          <w:ilvl w:val="0"/>
          <w:numId w:val="3"/>
        </w:numPr>
        <w:spacing w:after="200"/>
        <w:rPr>
          <w:rFonts w:ascii="Times New Roman" w:hAnsi="Times New Roman"/>
        </w:rPr>
      </w:pPr>
      <w:proofErr w:type="gramStart"/>
      <w:r w:rsidRPr="00460AEF">
        <w:rPr>
          <w:rFonts w:ascii="Times New Roman" w:hAnsi="Times New Roman"/>
        </w:rPr>
        <w:t>job</w:t>
      </w:r>
      <w:proofErr w:type="gramEnd"/>
      <w:r w:rsidRPr="00460AEF">
        <w:rPr>
          <w:rFonts w:ascii="Times New Roman" w:hAnsi="Times New Roman"/>
        </w:rPr>
        <w:t xml:space="preserve"> titles for each of these workers.</w:t>
      </w:r>
    </w:p>
    <w:p w:rsidR="000B23A0" w:rsidRPr="000B23A0" w:rsidRDefault="000B23A0" w:rsidP="00C30F0A">
      <w:pPr>
        <w:spacing w:after="200"/>
        <w:rPr>
          <w:rFonts w:ascii="Times New Roman" w:hAnsi="Times New Roman"/>
        </w:rPr>
      </w:pPr>
      <w:r w:rsidRPr="000B23A0">
        <w:rPr>
          <w:rFonts w:ascii="Times New Roman" w:hAnsi="Times New Roman"/>
        </w:rPr>
        <w:t>The Parties were asked to supply the information to the Case Manager no later than 5pm on Thursday 20</w:t>
      </w:r>
      <w:r w:rsidR="00460AEF" w:rsidRPr="00460AEF">
        <w:rPr>
          <w:rFonts w:ascii="Times New Roman" w:hAnsi="Times New Roman"/>
          <w:vertAlign w:val="superscript"/>
        </w:rPr>
        <w:t>th</w:t>
      </w:r>
      <w:r w:rsidR="00460AEF">
        <w:rPr>
          <w:rFonts w:ascii="Times New Roman" w:hAnsi="Times New Roman"/>
        </w:rPr>
        <w:t xml:space="preserve"> </w:t>
      </w:r>
      <w:r w:rsidRPr="000B23A0">
        <w:rPr>
          <w:rFonts w:ascii="Times New Roman" w:hAnsi="Times New Roman"/>
        </w:rPr>
        <w:t>June 2019.</w:t>
      </w:r>
    </w:p>
    <w:p w:rsidR="000B23A0" w:rsidRPr="000B23A0" w:rsidRDefault="000B23A0" w:rsidP="00C30F0A">
      <w:pPr>
        <w:spacing w:after="200"/>
        <w:rPr>
          <w:rFonts w:ascii="Times New Roman" w:hAnsi="Times New Roman"/>
          <w:b/>
          <w:u w:val="single"/>
        </w:rPr>
      </w:pPr>
      <w:r w:rsidRPr="000B23A0">
        <w:rPr>
          <w:rFonts w:ascii="Times New Roman" w:hAnsi="Times New Roman"/>
          <w:b/>
          <w:u w:val="single"/>
        </w:rPr>
        <w:t>Information provided by the Parties</w:t>
      </w:r>
    </w:p>
    <w:p w:rsidR="000B23A0" w:rsidRPr="000B23A0" w:rsidRDefault="00460AEF" w:rsidP="00C30F0A">
      <w:pPr>
        <w:spacing w:after="200"/>
        <w:rPr>
          <w:rFonts w:ascii="Times New Roman" w:hAnsi="Times New Roman"/>
        </w:rPr>
      </w:pPr>
      <w:r>
        <w:rPr>
          <w:rFonts w:ascii="Times New Roman" w:hAnsi="Times New Roman"/>
        </w:rPr>
        <w:t xml:space="preserve">9. </w:t>
      </w:r>
      <w:r w:rsidR="000B23A0" w:rsidRPr="000B23A0">
        <w:rPr>
          <w:rFonts w:ascii="Times New Roman" w:hAnsi="Times New Roman"/>
        </w:rPr>
        <w:t>On Monday 24</w:t>
      </w:r>
      <w:r w:rsidRPr="00460AEF">
        <w:rPr>
          <w:rFonts w:ascii="Times New Roman" w:hAnsi="Times New Roman"/>
          <w:vertAlign w:val="superscript"/>
        </w:rPr>
        <w:t>th</w:t>
      </w:r>
      <w:r>
        <w:rPr>
          <w:rFonts w:ascii="Times New Roman" w:hAnsi="Times New Roman"/>
        </w:rPr>
        <w:t xml:space="preserve"> </w:t>
      </w:r>
      <w:r w:rsidR="000B23A0" w:rsidRPr="000B23A0">
        <w:rPr>
          <w:rFonts w:ascii="Times New Roman" w:hAnsi="Times New Roman"/>
        </w:rPr>
        <w:t>June 2019 the Union provided:</w:t>
      </w:r>
    </w:p>
    <w:p w:rsidR="000B23A0" w:rsidRPr="000B23A0" w:rsidRDefault="000B23A0" w:rsidP="00C30F0A">
      <w:pPr>
        <w:numPr>
          <w:ilvl w:val="0"/>
          <w:numId w:val="4"/>
        </w:numPr>
        <w:spacing w:after="200"/>
        <w:rPr>
          <w:rFonts w:ascii="Times New Roman" w:hAnsi="Times New Roman"/>
        </w:rPr>
      </w:pPr>
      <w:r w:rsidRPr="000B23A0">
        <w:rPr>
          <w:rFonts w:ascii="Times New Roman" w:hAnsi="Times New Roman"/>
        </w:rPr>
        <w:t xml:space="preserve">A membership list containing 18 names, with membership numbers, method of payment, date of last payment, addresses and understood job titles for those within the proposed bargaining unit. </w:t>
      </w:r>
    </w:p>
    <w:p w:rsidR="000B23A0" w:rsidRPr="000B23A0" w:rsidRDefault="000B23A0" w:rsidP="00C30F0A">
      <w:pPr>
        <w:spacing w:after="200"/>
        <w:rPr>
          <w:rFonts w:ascii="Times New Roman" w:hAnsi="Times New Roman"/>
        </w:rPr>
      </w:pPr>
      <w:r w:rsidRPr="000B23A0">
        <w:rPr>
          <w:rFonts w:ascii="Times New Roman" w:hAnsi="Times New Roman"/>
        </w:rPr>
        <w:t>It should be noted that the Union informed the Case Manager that the specified information had been sent on Tuesday 18</w:t>
      </w:r>
      <w:r w:rsidR="00425993" w:rsidRPr="00425993">
        <w:rPr>
          <w:rFonts w:ascii="Times New Roman" w:hAnsi="Times New Roman"/>
          <w:vertAlign w:val="superscript"/>
        </w:rPr>
        <w:t>th</w:t>
      </w:r>
      <w:r w:rsidR="00425993">
        <w:rPr>
          <w:rFonts w:ascii="Times New Roman" w:hAnsi="Times New Roman"/>
        </w:rPr>
        <w:t xml:space="preserve"> </w:t>
      </w:r>
      <w:r w:rsidRPr="000B23A0">
        <w:rPr>
          <w:rFonts w:ascii="Times New Roman" w:hAnsi="Times New Roman"/>
        </w:rPr>
        <w:t>June but it was not received.</w:t>
      </w:r>
    </w:p>
    <w:p w:rsidR="000B23A0" w:rsidRPr="000B23A0" w:rsidRDefault="000B23A0" w:rsidP="00C30F0A">
      <w:pPr>
        <w:spacing w:after="200"/>
        <w:rPr>
          <w:rFonts w:ascii="Times New Roman" w:hAnsi="Times New Roman"/>
        </w:rPr>
      </w:pPr>
      <w:r w:rsidRPr="000B23A0">
        <w:rPr>
          <w:rFonts w:ascii="Times New Roman" w:hAnsi="Times New Roman"/>
        </w:rPr>
        <w:t>On Thursday 20</w:t>
      </w:r>
      <w:r w:rsidR="00460AEF" w:rsidRPr="00460AEF">
        <w:rPr>
          <w:rFonts w:ascii="Times New Roman" w:hAnsi="Times New Roman"/>
          <w:vertAlign w:val="superscript"/>
        </w:rPr>
        <w:t>th</w:t>
      </w:r>
      <w:r w:rsidR="00460AEF">
        <w:rPr>
          <w:rFonts w:ascii="Times New Roman" w:hAnsi="Times New Roman"/>
        </w:rPr>
        <w:t xml:space="preserve"> </w:t>
      </w:r>
      <w:r w:rsidRPr="000B23A0">
        <w:rPr>
          <w:rFonts w:ascii="Times New Roman" w:hAnsi="Times New Roman"/>
        </w:rPr>
        <w:t>June the Employer provided a response to the Court with the following:</w:t>
      </w:r>
    </w:p>
    <w:p w:rsidR="000B23A0" w:rsidRPr="000B23A0" w:rsidRDefault="000B23A0" w:rsidP="00C30F0A">
      <w:pPr>
        <w:numPr>
          <w:ilvl w:val="0"/>
          <w:numId w:val="5"/>
        </w:numPr>
        <w:spacing w:after="200"/>
        <w:rPr>
          <w:rFonts w:ascii="Times New Roman" w:hAnsi="Times New Roman"/>
        </w:rPr>
      </w:pPr>
      <w:r w:rsidRPr="000B23A0">
        <w:rPr>
          <w:rFonts w:ascii="Times New Roman" w:hAnsi="Times New Roman"/>
        </w:rPr>
        <w:t>A list of 28 workers including names, addresses and job titles.</w:t>
      </w:r>
    </w:p>
    <w:p w:rsidR="000B23A0" w:rsidRPr="00425993" w:rsidRDefault="000B23A0" w:rsidP="00C30F0A">
      <w:pPr>
        <w:spacing w:after="200"/>
        <w:rPr>
          <w:rFonts w:ascii="Times New Roman" w:hAnsi="Times New Roman"/>
          <w:b/>
        </w:rPr>
      </w:pPr>
      <w:r w:rsidRPr="00425993">
        <w:rPr>
          <w:rFonts w:ascii="Times New Roman" w:hAnsi="Times New Roman"/>
          <w:b/>
        </w:rPr>
        <w:t>Membership and ‘Majority Likely to’ Checks</w:t>
      </w:r>
    </w:p>
    <w:p w:rsidR="000B23A0" w:rsidRPr="000B23A0" w:rsidRDefault="00460AEF" w:rsidP="00C30F0A">
      <w:pPr>
        <w:spacing w:after="200"/>
        <w:rPr>
          <w:rFonts w:ascii="Times New Roman" w:hAnsi="Times New Roman"/>
          <w:b/>
        </w:rPr>
      </w:pPr>
      <w:r>
        <w:rPr>
          <w:rFonts w:ascii="Times New Roman" w:hAnsi="Times New Roman"/>
        </w:rPr>
        <w:t xml:space="preserve">10. </w:t>
      </w:r>
      <w:r w:rsidR="000B23A0" w:rsidRPr="000B23A0">
        <w:rPr>
          <w:rFonts w:ascii="Times New Roman" w:hAnsi="Times New Roman"/>
        </w:rPr>
        <w:t>A comparison of the names and addresses on the Union Membership list, with the list of workers in the proposed bargaining unit supplied by the Employer showed the following:</w:t>
      </w:r>
    </w:p>
    <w:p w:rsidR="00460AEF" w:rsidRDefault="00460AEF">
      <w:pPr>
        <w:spacing w:after="160" w:line="259" w:lineRule="auto"/>
        <w:rPr>
          <w:rFonts w:ascii="Times New Roman" w:hAnsi="Times New Roman"/>
        </w:rPr>
      </w:pPr>
      <w:r>
        <w:rPr>
          <w:rFonts w:ascii="Times New Roman" w:hAnsi="Times New Roman"/>
        </w:rPr>
        <w:br w:type="page"/>
      </w:r>
    </w:p>
    <w:p w:rsidR="000B23A0" w:rsidRPr="00460AEF" w:rsidRDefault="00425993" w:rsidP="00C30F0A">
      <w:pPr>
        <w:spacing w:after="200"/>
        <w:rPr>
          <w:rFonts w:ascii="Times New Roman" w:hAnsi="Times New Roman"/>
        </w:rPr>
      </w:pPr>
      <w:r>
        <w:rPr>
          <w:rFonts w:ascii="Times New Roman" w:hAnsi="Times New Roman"/>
        </w:rPr>
        <w:lastRenderedPageBreak/>
        <w:t>Result of the checks on the level of Union m</w:t>
      </w:r>
      <w:r w:rsidR="000B23A0" w:rsidRPr="00460AEF">
        <w:rPr>
          <w:rFonts w:ascii="Times New Roman" w:hAnsi="Times New Roman"/>
        </w:rPr>
        <w:t>embership and ‘majority likely to’</w:t>
      </w:r>
    </w:p>
    <w:tbl>
      <w:tblPr>
        <w:tblStyle w:val="TableGrid"/>
        <w:tblW w:w="0" w:type="auto"/>
        <w:tblLook w:val="04A0" w:firstRow="1" w:lastRow="0" w:firstColumn="1" w:lastColumn="0" w:noHBand="0" w:noVBand="1"/>
      </w:tblPr>
      <w:tblGrid>
        <w:gridCol w:w="4508"/>
        <w:gridCol w:w="4508"/>
      </w:tblGrid>
      <w:tr w:rsidR="000B23A0" w:rsidRPr="000B23A0" w:rsidTr="00663389">
        <w:tc>
          <w:tcPr>
            <w:tcW w:w="4508" w:type="dxa"/>
          </w:tcPr>
          <w:p w:rsidR="000B23A0" w:rsidRPr="000B23A0" w:rsidRDefault="000B23A0" w:rsidP="00C30F0A">
            <w:pPr>
              <w:spacing w:after="200"/>
              <w:rPr>
                <w:rFonts w:ascii="Times New Roman" w:hAnsi="Times New Roman"/>
              </w:rPr>
            </w:pPr>
            <w:r w:rsidRPr="000B23A0">
              <w:rPr>
                <w:rFonts w:ascii="Times New Roman" w:hAnsi="Times New Roman"/>
              </w:rPr>
              <w:t>Number of workers on list supplied by the Employer</w:t>
            </w:r>
          </w:p>
        </w:tc>
        <w:tc>
          <w:tcPr>
            <w:tcW w:w="4508" w:type="dxa"/>
          </w:tcPr>
          <w:p w:rsidR="000B23A0" w:rsidRPr="000B23A0" w:rsidRDefault="000B23A0" w:rsidP="00C30F0A">
            <w:pPr>
              <w:spacing w:after="200"/>
              <w:rPr>
                <w:rFonts w:ascii="Times New Roman" w:hAnsi="Times New Roman"/>
              </w:rPr>
            </w:pPr>
            <w:r w:rsidRPr="000B23A0">
              <w:rPr>
                <w:rFonts w:ascii="Times New Roman" w:hAnsi="Times New Roman"/>
              </w:rPr>
              <w:t>28</w:t>
            </w:r>
          </w:p>
        </w:tc>
      </w:tr>
      <w:tr w:rsidR="000B23A0" w:rsidRPr="000B23A0" w:rsidTr="00663389">
        <w:tc>
          <w:tcPr>
            <w:tcW w:w="4508" w:type="dxa"/>
          </w:tcPr>
          <w:p w:rsidR="000B23A0" w:rsidRPr="000B23A0" w:rsidRDefault="000B23A0" w:rsidP="00C30F0A">
            <w:pPr>
              <w:spacing w:after="200"/>
              <w:rPr>
                <w:rFonts w:ascii="Times New Roman" w:hAnsi="Times New Roman"/>
              </w:rPr>
            </w:pPr>
            <w:r w:rsidRPr="000B23A0">
              <w:rPr>
                <w:rFonts w:ascii="Times New Roman" w:hAnsi="Times New Roman"/>
              </w:rPr>
              <w:t>Number of Union Members relevant to this application on list supplied by the Union</w:t>
            </w:r>
          </w:p>
        </w:tc>
        <w:tc>
          <w:tcPr>
            <w:tcW w:w="4508" w:type="dxa"/>
          </w:tcPr>
          <w:p w:rsidR="000B23A0" w:rsidRPr="000B23A0" w:rsidRDefault="000B23A0" w:rsidP="00C30F0A">
            <w:pPr>
              <w:spacing w:after="200"/>
              <w:rPr>
                <w:rFonts w:ascii="Times New Roman" w:hAnsi="Times New Roman"/>
              </w:rPr>
            </w:pPr>
            <w:r w:rsidRPr="000B23A0">
              <w:rPr>
                <w:rFonts w:ascii="Times New Roman" w:hAnsi="Times New Roman"/>
              </w:rPr>
              <w:t>18</w:t>
            </w:r>
          </w:p>
        </w:tc>
      </w:tr>
      <w:tr w:rsidR="000B23A0" w:rsidRPr="000B23A0" w:rsidTr="00663389">
        <w:tc>
          <w:tcPr>
            <w:tcW w:w="4508" w:type="dxa"/>
          </w:tcPr>
          <w:p w:rsidR="000B23A0" w:rsidRPr="000B23A0" w:rsidRDefault="000B23A0" w:rsidP="00C30F0A">
            <w:pPr>
              <w:spacing w:after="200"/>
              <w:rPr>
                <w:rFonts w:ascii="Times New Roman" w:hAnsi="Times New Roman"/>
              </w:rPr>
            </w:pPr>
            <w:r w:rsidRPr="000B23A0">
              <w:rPr>
                <w:rFonts w:ascii="Times New Roman" w:hAnsi="Times New Roman"/>
              </w:rPr>
              <w:t>Number of Union Members with dues paid</w:t>
            </w:r>
          </w:p>
        </w:tc>
        <w:tc>
          <w:tcPr>
            <w:tcW w:w="4508" w:type="dxa"/>
          </w:tcPr>
          <w:p w:rsidR="000B23A0" w:rsidRPr="000B23A0" w:rsidRDefault="000B23A0" w:rsidP="00C30F0A">
            <w:pPr>
              <w:spacing w:after="200"/>
              <w:rPr>
                <w:rFonts w:ascii="Times New Roman" w:hAnsi="Times New Roman"/>
              </w:rPr>
            </w:pPr>
            <w:r w:rsidRPr="000B23A0">
              <w:rPr>
                <w:rFonts w:ascii="Times New Roman" w:hAnsi="Times New Roman"/>
              </w:rPr>
              <w:t>18</w:t>
            </w:r>
          </w:p>
        </w:tc>
      </w:tr>
      <w:tr w:rsidR="000B23A0" w:rsidRPr="000B23A0" w:rsidTr="00663389">
        <w:tc>
          <w:tcPr>
            <w:tcW w:w="4508" w:type="dxa"/>
          </w:tcPr>
          <w:p w:rsidR="000B23A0" w:rsidRPr="000B23A0" w:rsidRDefault="000B23A0" w:rsidP="00C30F0A">
            <w:pPr>
              <w:spacing w:after="200"/>
              <w:rPr>
                <w:rFonts w:ascii="Times New Roman" w:hAnsi="Times New Roman"/>
              </w:rPr>
            </w:pPr>
            <w:r w:rsidRPr="000B23A0">
              <w:rPr>
                <w:rFonts w:ascii="Times New Roman" w:hAnsi="Times New Roman"/>
              </w:rPr>
              <w:t>Number of Union Members whose names and addresses match with those provided by the Employer</w:t>
            </w:r>
          </w:p>
        </w:tc>
        <w:tc>
          <w:tcPr>
            <w:tcW w:w="4508" w:type="dxa"/>
          </w:tcPr>
          <w:p w:rsidR="000B23A0" w:rsidRPr="000B23A0" w:rsidRDefault="000B23A0" w:rsidP="00C30F0A">
            <w:pPr>
              <w:spacing w:after="200"/>
              <w:rPr>
                <w:rFonts w:ascii="Times New Roman" w:hAnsi="Times New Roman"/>
              </w:rPr>
            </w:pPr>
            <w:r w:rsidRPr="000B23A0">
              <w:rPr>
                <w:rFonts w:ascii="Times New Roman" w:hAnsi="Times New Roman"/>
              </w:rPr>
              <w:t>17</w:t>
            </w:r>
          </w:p>
        </w:tc>
      </w:tr>
      <w:tr w:rsidR="000B23A0" w:rsidRPr="000B23A0" w:rsidTr="00663389">
        <w:tc>
          <w:tcPr>
            <w:tcW w:w="4508" w:type="dxa"/>
          </w:tcPr>
          <w:p w:rsidR="000B23A0" w:rsidRPr="000B23A0" w:rsidRDefault="000B23A0" w:rsidP="00C30F0A">
            <w:pPr>
              <w:spacing w:after="200"/>
              <w:rPr>
                <w:rFonts w:ascii="Times New Roman" w:hAnsi="Times New Roman"/>
              </w:rPr>
            </w:pPr>
            <w:r w:rsidRPr="000B23A0">
              <w:rPr>
                <w:rFonts w:ascii="Times New Roman" w:hAnsi="Times New Roman"/>
              </w:rPr>
              <w:t>Number of workers who would be likely to favour recognition of the Union</w:t>
            </w:r>
          </w:p>
        </w:tc>
        <w:tc>
          <w:tcPr>
            <w:tcW w:w="4508" w:type="dxa"/>
          </w:tcPr>
          <w:p w:rsidR="000B23A0" w:rsidRPr="00460AEF" w:rsidRDefault="000B23A0" w:rsidP="00C30F0A">
            <w:pPr>
              <w:spacing w:after="200"/>
              <w:rPr>
                <w:rFonts w:ascii="Times New Roman" w:hAnsi="Times New Roman"/>
              </w:rPr>
            </w:pPr>
            <w:r w:rsidRPr="00460AEF">
              <w:rPr>
                <w:rFonts w:ascii="Times New Roman" w:hAnsi="Times New Roman"/>
              </w:rPr>
              <w:t>17 (60.71%)</w:t>
            </w:r>
          </w:p>
        </w:tc>
      </w:tr>
    </w:tbl>
    <w:p w:rsidR="00460AEF" w:rsidRDefault="00460AEF" w:rsidP="00C30F0A">
      <w:pPr>
        <w:spacing w:after="200"/>
        <w:rPr>
          <w:rFonts w:ascii="Times New Roman" w:hAnsi="Times New Roman"/>
        </w:rPr>
      </w:pPr>
    </w:p>
    <w:p w:rsidR="000B23A0" w:rsidRDefault="00425993" w:rsidP="00C30F0A">
      <w:pPr>
        <w:spacing w:after="200"/>
        <w:rPr>
          <w:rFonts w:ascii="Times New Roman" w:hAnsi="Times New Roman"/>
        </w:rPr>
      </w:pPr>
      <w:r>
        <w:rPr>
          <w:rFonts w:ascii="Times New Roman" w:hAnsi="Times New Roman"/>
        </w:rPr>
        <w:t xml:space="preserve">11. </w:t>
      </w:r>
      <w:r w:rsidR="000B23A0" w:rsidRPr="000B23A0">
        <w:rPr>
          <w:rFonts w:ascii="Times New Roman" w:hAnsi="Times New Roman"/>
        </w:rPr>
        <w:t>It should be noted that the Employer used only one Job title (Warehouse Operative) for all 28 workers on its list, rather than those set out by the Union in its Letter of Request and Application Form. The Union used Warehouse Operative, Goods Inward and one unknown as the understood job titles for the 18 workers on its list.</w:t>
      </w:r>
    </w:p>
    <w:p w:rsidR="00DC5711" w:rsidRPr="007B56DD" w:rsidRDefault="00425993" w:rsidP="00DC5711">
      <w:pPr>
        <w:pStyle w:val="Heading1"/>
        <w:rPr>
          <w:rFonts w:ascii="Times New Roman" w:hAnsi="Times New Roman"/>
          <w:b w:val="0"/>
        </w:rPr>
      </w:pPr>
      <w:r>
        <w:rPr>
          <w:rFonts w:ascii="Times New Roman" w:hAnsi="Times New Roman"/>
          <w:b w:val="0"/>
        </w:rPr>
        <w:t>12</w:t>
      </w:r>
      <w:r w:rsidR="00DC5711">
        <w:rPr>
          <w:rFonts w:ascii="Times New Roman" w:hAnsi="Times New Roman"/>
          <w:b w:val="0"/>
        </w:rPr>
        <w:t>. The Court Panel met again on Friday 28</w:t>
      </w:r>
      <w:r w:rsidR="00DC5711" w:rsidRPr="00DC5711">
        <w:rPr>
          <w:rFonts w:ascii="Times New Roman" w:hAnsi="Times New Roman"/>
          <w:b w:val="0"/>
          <w:vertAlign w:val="superscript"/>
        </w:rPr>
        <w:t>th</w:t>
      </w:r>
      <w:r w:rsidR="00DC5711">
        <w:rPr>
          <w:rFonts w:ascii="Times New Roman" w:hAnsi="Times New Roman"/>
          <w:b w:val="0"/>
        </w:rPr>
        <w:t xml:space="preserve"> June 2019 to consider the response</w:t>
      </w:r>
      <w:r>
        <w:rPr>
          <w:rFonts w:ascii="Times New Roman" w:hAnsi="Times New Roman"/>
          <w:b w:val="0"/>
        </w:rPr>
        <w:t>s</w:t>
      </w:r>
      <w:r w:rsidR="00DC5711">
        <w:rPr>
          <w:rFonts w:ascii="Times New Roman" w:hAnsi="Times New Roman"/>
          <w:b w:val="0"/>
        </w:rPr>
        <w:t xml:space="preserve"> and to decide on acceptance of the application.</w:t>
      </w:r>
    </w:p>
    <w:p w:rsidR="00DC5711" w:rsidRPr="000B23A0" w:rsidRDefault="00DC5711" w:rsidP="00C30F0A">
      <w:pPr>
        <w:spacing w:after="200"/>
        <w:rPr>
          <w:rFonts w:ascii="Times New Roman" w:hAnsi="Times New Roman"/>
        </w:rPr>
      </w:pPr>
    </w:p>
    <w:p w:rsidR="00DD58EB" w:rsidRPr="00DC5711" w:rsidRDefault="00DC5711" w:rsidP="00C30F0A">
      <w:pPr>
        <w:spacing w:after="200"/>
        <w:rPr>
          <w:rFonts w:ascii="Times New Roman" w:hAnsi="Times New Roman"/>
          <w:b/>
        </w:rPr>
      </w:pPr>
      <w:r w:rsidRPr="00DC5711">
        <w:rPr>
          <w:rFonts w:ascii="Times New Roman" w:hAnsi="Times New Roman"/>
          <w:b/>
        </w:rPr>
        <w:t>Considerations</w:t>
      </w:r>
    </w:p>
    <w:p w:rsidR="00DC5711" w:rsidRPr="00BA23F5" w:rsidRDefault="00425993" w:rsidP="00DC5711">
      <w:pPr>
        <w:pStyle w:val="ListParagraph"/>
        <w:spacing w:after="200"/>
        <w:ind w:left="0"/>
        <w:rPr>
          <w:rFonts w:ascii="Times New Roman" w:hAnsi="Times New Roman"/>
          <w:b/>
          <w:szCs w:val="24"/>
        </w:rPr>
      </w:pPr>
      <w:r>
        <w:rPr>
          <w:rFonts w:ascii="Times New Roman" w:hAnsi="Times New Roman"/>
        </w:rPr>
        <w:t>13</w:t>
      </w:r>
      <w:r w:rsidR="00DC5711">
        <w:rPr>
          <w:rFonts w:ascii="Times New Roman" w:hAnsi="Times New Roman"/>
        </w:rPr>
        <w:t xml:space="preserve">. </w:t>
      </w:r>
      <w:r w:rsidR="00DC5711" w:rsidRPr="006D7BD1">
        <w:rPr>
          <w:rFonts w:ascii="Times New Roman" w:hAnsi="Times New Roman"/>
        </w:rPr>
        <w:t>At that meeting, the Panel confirmed with the Case Manager that a range of admissibility and validity tests</w:t>
      </w:r>
      <w:r w:rsidR="00DC5711">
        <w:rPr>
          <w:rFonts w:ascii="Times New Roman" w:hAnsi="Times New Roman"/>
        </w:rPr>
        <w:t xml:space="preserve">, set out in </w:t>
      </w:r>
      <w:r w:rsidR="00DC5711" w:rsidRPr="00D00F6A">
        <w:rPr>
          <w:rFonts w:ascii="Times New Roman" w:hAnsi="Times New Roman"/>
        </w:rPr>
        <w:t>paragraph</w:t>
      </w:r>
      <w:r w:rsidR="00DC5711">
        <w:rPr>
          <w:rFonts w:ascii="Times New Roman" w:hAnsi="Times New Roman"/>
        </w:rPr>
        <w:t>s 5–</w:t>
      </w:r>
      <w:r w:rsidR="00DC5711" w:rsidRPr="00D00F6A">
        <w:rPr>
          <w:rFonts w:ascii="Times New Roman" w:hAnsi="Times New Roman"/>
        </w:rPr>
        <w:t>9</w:t>
      </w:r>
      <w:r w:rsidR="00DC5711">
        <w:rPr>
          <w:rFonts w:ascii="Times New Roman" w:hAnsi="Times New Roman"/>
        </w:rPr>
        <w:t>, 11 and</w:t>
      </w:r>
      <w:r w:rsidR="00DC5711" w:rsidRPr="00D00F6A">
        <w:rPr>
          <w:rFonts w:ascii="Times New Roman" w:hAnsi="Times New Roman"/>
        </w:rPr>
        <w:t xml:space="preserve"> 12 and </w:t>
      </w:r>
      <w:r w:rsidR="00DC5711">
        <w:rPr>
          <w:rFonts w:ascii="Times New Roman" w:hAnsi="Times New Roman"/>
        </w:rPr>
        <w:t>33–</w:t>
      </w:r>
      <w:r w:rsidR="00DC5711" w:rsidRPr="00D00F6A">
        <w:rPr>
          <w:rFonts w:ascii="Times New Roman" w:hAnsi="Times New Roman"/>
        </w:rPr>
        <w:t>42</w:t>
      </w:r>
      <w:r w:rsidR="00DC5711">
        <w:rPr>
          <w:rFonts w:ascii="Times New Roman" w:hAnsi="Times New Roman"/>
        </w:rPr>
        <w:t xml:space="preserve"> </w:t>
      </w:r>
      <w:r w:rsidR="00DC5711" w:rsidRPr="00D00F6A">
        <w:rPr>
          <w:rFonts w:ascii="Times New Roman" w:hAnsi="Times New Roman"/>
        </w:rPr>
        <w:t xml:space="preserve">of </w:t>
      </w:r>
      <w:r w:rsidR="00DC5711">
        <w:rPr>
          <w:rFonts w:ascii="Times New Roman" w:hAnsi="Times New Roman"/>
        </w:rPr>
        <w:t xml:space="preserve">the </w:t>
      </w:r>
      <w:r w:rsidR="00DC5711" w:rsidRPr="00D00F6A">
        <w:rPr>
          <w:rFonts w:ascii="Times New Roman" w:hAnsi="Times New Roman"/>
        </w:rPr>
        <w:t>Schedule</w:t>
      </w:r>
      <w:r w:rsidR="00DC5711">
        <w:rPr>
          <w:rFonts w:ascii="Times New Roman" w:hAnsi="Times New Roman"/>
        </w:rPr>
        <w:t>,</w:t>
      </w:r>
      <w:r w:rsidR="00DC5711" w:rsidRPr="006D7BD1">
        <w:rPr>
          <w:rFonts w:ascii="Times New Roman" w:hAnsi="Times New Roman"/>
        </w:rPr>
        <w:t xml:space="preserve"> were satisfied. </w:t>
      </w:r>
      <w:r w:rsidR="00DC5711">
        <w:rPr>
          <w:rFonts w:ascii="Times New Roman" w:hAnsi="Times New Roman"/>
        </w:rPr>
        <w:t xml:space="preserve"> In particular, t</w:t>
      </w:r>
      <w:r w:rsidR="00DC5711" w:rsidRPr="004C5008">
        <w:rPr>
          <w:rFonts w:ascii="Times New Roman" w:hAnsi="Times New Roman"/>
        </w:rPr>
        <w:t>he Court considered the issues of Union membership and ‘majority likely to’ in the proposed bargaining unit.</w:t>
      </w:r>
      <w:r w:rsidR="00DC5711">
        <w:rPr>
          <w:rFonts w:ascii="Times New Roman" w:hAnsi="Times New Roman"/>
          <w:b/>
        </w:rPr>
        <w:t xml:space="preserve"> </w:t>
      </w:r>
      <w:r w:rsidR="00DC5711">
        <w:rPr>
          <w:rFonts w:ascii="Times New Roman" w:hAnsi="Times New Roman"/>
        </w:rPr>
        <w:t>The relevant admissibility tests are set out in paragraph 36 of the Schedule, which provides:-</w:t>
      </w:r>
    </w:p>
    <w:p w:rsidR="00DC5711" w:rsidRDefault="00DC5711" w:rsidP="00DC5711">
      <w:pPr>
        <w:pStyle w:val="ListParagraph"/>
        <w:spacing w:after="200"/>
        <w:ind w:left="0"/>
        <w:rPr>
          <w:rFonts w:ascii="Times New Roman" w:hAnsi="Times New Roman"/>
        </w:rPr>
      </w:pPr>
    </w:p>
    <w:p w:rsidR="00DC5711" w:rsidRPr="00BA23F5" w:rsidRDefault="00DC5711" w:rsidP="00DC5711">
      <w:pPr>
        <w:pStyle w:val="ListParagraph"/>
        <w:spacing w:after="200"/>
        <w:ind w:left="1440"/>
        <w:rPr>
          <w:rFonts w:ascii="Times New Roman" w:hAnsi="Times New Roman"/>
          <w:i/>
        </w:rPr>
      </w:pPr>
      <w:r w:rsidRPr="00BA23F5">
        <w:rPr>
          <w:rFonts w:ascii="Times New Roman" w:hAnsi="Times New Roman"/>
          <w:i/>
        </w:rPr>
        <w:t xml:space="preserve">“(1) </w:t>
      </w:r>
      <w:proofErr w:type="gramStart"/>
      <w:r w:rsidRPr="00BA23F5">
        <w:rPr>
          <w:rFonts w:ascii="Times New Roman" w:hAnsi="Times New Roman"/>
          <w:i/>
        </w:rPr>
        <w:t>An</w:t>
      </w:r>
      <w:proofErr w:type="gramEnd"/>
      <w:r w:rsidRPr="00BA23F5">
        <w:rPr>
          <w:rFonts w:ascii="Times New Roman" w:hAnsi="Times New Roman"/>
          <w:i/>
        </w:rPr>
        <w:t xml:space="preserve"> application under paragraph 11 or 12 is not admissible unless the Court decides that—</w:t>
      </w:r>
    </w:p>
    <w:p w:rsidR="00DC5711" w:rsidRPr="00BA23F5" w:rsidRDefault="00DC5711" w:rsidP="00DC5711">
      <w:pPr>
        <w:pStyle w:val="ListParagraph"/>
        <w:spacing w:after="200"/>
        <w:ind w:left="1440"/>
        <w:rPr>
          <w:rFonts w:ascii="Times New Roman" w:hAnsi="Times New Roman"/>
          <w:i/>
        </w:rPr>
      </w:pPr>
    </w:p>
    <w:p w:rsidR="00DC5711" w:rsidRPr="00BA23F5" w:rsidRDefault="00DC5711" w:rsidP="00DC5711">
      <w:pPr>
        <w:pStyle w:val="ListParagraph"/>
        <w:spacing w:after="200"/>
        <w:ind w:left="1440"/>
        <w:rPr>
          <w:rFonts w:ascii="Times New Roman" w:hAnsi="Times New Roman"/>
          <w:i/>
        </w:rPr>
      </w:pPr>
      <w:r w:rsidRPr="00BA23F5">
        <w:rPr>
          <w:rFonts w:ascii="Times New Roman" w:hAnsi="Times New Roman"/>
          <w:i/>
        </w:rPr>
        <w:t xml:space="preserve">(a) </w:t>
      </w:r>
      <w:proofErr w:type="gramStart"/>
      <w:r w:rsidRPr="00BA23F5">
        <w:rPr>
          <w:rFonts w:ascii="Times New Roman" w:hAnsi="Times New Roman"/>
          <w:i/>
        </w:rPr>
        <w:t>members</w:t>
      </w:r>
      <w:proofErr w:type="gramEnd"/>
      <w:r w:rsidRPr="00BA23F5">
        <w:rPr>
          <w:rFonts w:ascii="Times New Roman" w:hAnsi="Times New Roman"/>
          <w:i/>
        </w:rPr>
        <w:t xml:space="preserve"> of the union (or unions) constitute at least 10 per cent of the workers constituting the relevant bargaining unit, and</w:t>
      </w:r>
    </w:p>
    <w:p w:rsidR="00DC5711" w:rsidRPr="00BA23F5" w:rsidRDefault="00DC5711" w:rsidP="00DC5711">
      <w:pPr>
        <w:pStyle w:val="ListParagraph"/>
        <w:spacing w:after="200"/>
        <w:ind w:left="1440"/>
        <w:rPr>
          <w:rFonts w:ascii="Times New Roman" w:hAnsi="Times New Roman"/>
          <w:i/>
        </w:rPr>
      </w:pPr>
    </w:p>
    <w:p w:rsidR="00DC5711" w:rsidRPr="00BA23F5" w:rsidRDefault="00DC5711" w:rsidP="00DC5711">
      <w:pPr>
        <w:pStyle w:val="ListParagraph"/>
        <w:spacing w:after="200"/>
        <w:ind w:left="1440"/>
        <w:rPr>
          <w:rFonts w:ascii="Times New Roman" w:hAnsi="Times New Roman"/>
          <w:b/>
          <w:i/>
          <w:szCs w:val="24"/>
        </w:rPr>
      </w:pPr>
      <w:r w:rsidRPr="00BA23F5">
        <w:rPr>
          <w:rFonts w:ascii="Times New Roman" w:hAnsi="Times New Roman"/>
          <w:i/>
        </w:rPr>
        <w:t xml:space="preserve">(b) </w:t>
      </w:r>
      <w:proofErr w:type="gramStart"/>
      <w:r w:rsidRPr="00BA23F5">
        <w:rPr>
          <w:rFonts w:ascii="Times New Roman" w:hAnsi="Times New Roman"/>
          <w:i/>
        </w:rPr>
        <w:t>a</w:t>
      </w:r>
      <w:proofErr w:type="gramEnd"/>
      <w:r w:rsidRPr="00BA23F5">
        <w:rPr>
          <w:rFonts w:ascii="Times New Roman" w:hAnsi="Times New Roman"/>
          <w:i/>
        </w:rPr>
        <w:t xml:space="preserve"> majority of the workers constituting the relevant bargaining unit would be likely to favour recognition of the union (or unions) as entitled to conduct collective bargaining on behalf of the bargaining unit.”</w:t>
      </w:r>
    </w:p>
    <w:p w:rsidR="00DC5711" w:rsidRDefault="009C4E49" w:rsidP="00C30F0A">
      <w:pPr>
        <w:spacing w:after="200"/>
        <w:jc w:val="both"/>
        <w:rPr>
          <w:rFonts w:ascii="Times New Roman" w:hAnsi="Times New Roman"/>
        </w:rPr>
      </w:pPr>
      <w:r>
        <w:rPr>
          <w:rFonts w:ascii="Times New Roman" w:hAnsi="Times New Roman"/>
        </w:rPr>
        <w:t>14</w:t>
      </w:r>
      <w:r w:rsidR="004C60E4">
        <w:rPr>
          <w:rFonts w:ascii="Times New Roman" w:hAnsi="Times New Roman"/>
        </w:rPr>
        <w:t>. Given</w:t>
      </w:r>
      <w:r w:rsidR="00DC5711">
        <w:rPr>
          <w:rFonts w:ascii="Times New Roman" w:hAnsi="Times New Roman"/>
        </w:rPr>
        <w:t xml:space="preserve"> the outcome of the relevant checks, showing Union membership of over 60% of the workers constituting the proposed bargaining unit</w:t>
      </w:r>
      <w:r w:rsidR="004C60E4">
        <w:rPr>
          <w:rFonts w:ascii="Times New Roman" w:hAnsi="Times New Roman"/>
        </w:rPr>
        <w:t xml:space="preserve">, the Panel was satisfied that both of the tests in paragraph </w:t>
      </w:r>
      <w:r w:rsidR="00FB37F3">
        <w:rPr>
          <w:rFonts w:ascii="Times New Roman" w:hAnsi="Times New Roman"/>
        </w:rPr>
        <w:t>36 were satisfied</w:t>
      </w:r>
      <w:r w:rsidR="00DC5711">
        <w:rPr>
          <w:rFonts w:ascii="Times New Roman" w:hAnsi="Times New Roman"/>
        </w:rPr>
        <w:t>.</w:t>
      </w:r>
    </w:p>
    <w:p w:rsidR="00FB37F3" w:rsidRDefault="00FB37F3">
      <w:pPr>
        <w:spacing w:after="160" w:line="259" w:lineRule="auto"/>
        <w:rPr>
          <w:rFonts w:ascii="Times New Roman" w:hAnsi="Times New Roman"/>
        </w:rPr>
      </w:pPr>
      <w:r>
        <w:rPr>
          <w:rFonts w:ascii="Times New Roman" w:hAnsi="Times New Roman"/>
        </w:rPr>
        <w:br w:type="page"/>
      </w:r>
    </w:p>
    <w:p w:rsidR="00FB37F3" w:rsidRDefault="00FB37F3" w:rsidP="00FB37F3">
      <w:pPr>
        <w:pStyle w:val="Heading1"/>
        <w:rPr>
          <w:rFonts w:ascii="Times New Roman" w:hAnsi="Times New Roman"/>
        </w:rPr>
      </w:pPr>
      <w:r>
        <w:rPr>
          <w:rFonts w:ascii="Times New Roman" w:hAnsi="Times New Roman"/>
        </w:rPr>
        <w:lastRenderedPageBreak/>
        <w:t>DECISION</w:t>
      </w:r>
    </w:p>
    <w:p w:rsidR="00FB37F3" w:rsidRDefault="00FB37F3" w:rsidP="00FB37F3">
      <w:pPr>
        <w:rPr>
          <w:rFonts w:ascii="Times New Roman" w:hAnsi="Times New Roman"/>
        </w:rPr>
      </w:pPr>
    </w:p>
    <w:p w:rsidR="00FB37F3" w:rsidRDefault="009C4E49" w:rsidP="00FB37F3">
      <w:pPr>
        <w:rPr>
          <w:rFonts w:ascii="Times New Roman" w:hAnsi="Times New Roman"/>
        </w:rPr>
      </w:pPr>
      <w:r>
        <w:rPr>
          <w:rFonts w:ascii="Times New Roman" w:hAnsi="Times New Roman"/>
        </w:rPr>
        <w:t xml:space="preserve">For the reasons </w:t>
      </w:r>
      <w:r w:rsidR="00FB37F3">
        <w:rPr>
          <w:rFonts w:ascii="Times New Roman" w:hAnsi="Times New Roman"/>
        </w:rPr>
        <w:t>outlined above, the Industrial Court is satisfied that:</w:t>
      </w:r>
    </w:p>
    <w:p w:rsidR="00FB37F3" w:rsidRDefault="00FB37F3" w:rsidP="00FB37F3">
      <w:pPr>
        <w:rPr>
          <w:rFonts w:ascii="Times New Roman" w:hAnsi="Times New Roman"/>
        </w:rPr>
      </w:pPr>
    </w:p>
    <w:p w:rsidR="00FB37F3" w:rsidRDefault="00FB37F3" w:rsidP="00FB37F3">
      <w:pPr>
        <w:rPr>
          <w:rFonts w:ascii="Times New Roman" w:hAnsi="Times New Roman"/>
        </w:rPr>
      </w:pPr>
      <w:proofErr w:type="gramStart"/>
      <w:r>
        <w:rPr>
          <w:rFonts w:ascii="Times New Roman" w:hAnsi="Times New Roman"/>
        </w:rPr>
        <w:t>members</w:t>
      </w:r>
      <w:proofErr w:type="gramEnd"/>
      <w:r>
        <w:rPr>
          <w:rFonts w:ascii="Times New Roman" w:hAnsi="Times New Roman"/>
        </w:rPr>
        <w:t xml:space="preserve"> of the </w:t>
      </w:r>
      <w:smartTag w:uri="urn:schemas-microsoft-com:office:smarttags" w:element="place">
        <w:r>
          <w:rPr>
            <w:rFonts w:ascii="Times New Roman" w:hAnsi="Times New Roman"/>
          </w:rPr>
          <w:t>Union</w:t>
        </w:r>
      </w:smartTag>
      <w:r>
        <w:rPr>
          <w:rFonts w:ascii="Times New Roman" w:hAnsi="Times New Roman"/>
        </w:rPr>
        <w:t xml:space="preserve"> constitute at least 10% of the workers constituting the proposed bargaining unit;</w:t>
      </w:r>
    </w:p>
    <w:p w:rsidR="00FB37F3" w:rsidRDefault="00FB37F3" w:rsidP="00FB37F3">
      <w:pPr>
        <w:rPr>
          <w:rFonts w:ascii="Times New Roman" w:hAnsi="Times New Roman"/>
        </w:rPr>
      </w:pPr>
    </w:p>
    <w:p w:rsidR="00FB37F3" w:rsidRDefault="00FB37F3" w:rsidP="00FB37F3">
      <w:pPr>
        <w:rPr>
          <w:rFonts w:ascii="Times New Roman" w:hAnsi="Times New Roman"/>
        </w:rPr>
      </w:pPr>
      <w:r>
        <w:rPr>
          <w:rFonts w:ascii="Times New Roman" w:hAnsi="Times New Roman"/>
        </w:rPr>
        <w:t>a majority of workers constituting the proposed bargaining unit would be likely to favour recognition of the Union as entitled to conduct collective bargaining on behalf of the bargaining unit; and</w:t>
      </w:r>
    </w:p>
    <w:p w:rsidR="00FB37F3" w:rsidRDefault="00FB37F3" w:rsidP="00FB37F3">
      <w:pPr>
        <w:rPr>
          <w:rFonts w:ascii="Times New Roman" w:hAnsi="Times New Roman"/>
        </w:rPr>
      </w:pPr>
    </w:p>
    <w:p w:rsidR="00FB37F3" w:rsidRDefault="00FB37F3" w:rsidP="00FB37F3">
      <w:pPr>
        <w:rPr>
          <w:rFonts w:ascii="Times New Roman" w:hAnsi="Times New Roman"/>
        </w:rPr>
      </w:pPr>
      <w:proofErr w:type="gramStart"/>
      <w:r>
        <w:rPr>
          <w:rFonts w:ascii="Times New Roman" w:hAnsi="Times New Roman"/>
        </w:rPr>
        <w:t>the</w:t>
      </w:r>
      <w:proofErr w:type="gramEnd"/>
      <w:r>
        <w:rPr>
          <w:rFonts w:ascii="Times New Roman" w:hAnsi="Times New Roman"/>
        </w:rPr>
        <w:t xml:space="preserve"> application meets the remaining admissibility and validity criteria. </w:t>
      </w:r>
    </w:p>
    <w:p w:rsidR="00FB37F3" w:rsidRDefault="00FB37F3" w:rsidP="00FB37F3">
      <w:pPr>
        <w:rPr>
          <w:rFonts w:ascii="Times New Roman" w:hAnsi="Times New Roman"/>
        </w:rPr>
      </w:pPr>
    </w:p>
    <w:p w:rsidR="00FB37F3" w:rsidRDefault="00FB37F3" w:rsidP="00FB37F3">
      <w:pPr>
        <w:rPr>
          <w:rFonts w:ascii="Times New Roman" w:hAnsi="Times New Roman"/>
          <w:szCs w:val="24"/>
          <w:lang w:eastAsia="en-US"/>
        </w:rPr>
      </w:pPr>
      <w:r>
        <w:rPr>
          <w:rFonts w:ascii="Times New Roman" w:hAnsi="Times New Roman"/>
        </w:rPr>
        <w:t xml:space="preserve">The Industrial Court’s </w:t>
      </w:r>
      <w:r w:rsidR="004677CA">
        <w:rPr>
          <w:rFonts w:ascii="Times New Roman" w:hAnsi="Times New Roman"/>
        </w:rPr>
        <w:t>D</w:t>
      </w:r>
      <w:r>
        <w:rPr>
          <w:rFonts w:ascii="Times New Roman" w:hAnsi="Times New Roman"/>
        </w:rPr>
        <w:t>ecision is therefore that the application is accepted.</w:t>
      </w:r>
    </w:p>
    <w:p w:rsidR="00FB37F3" w:rsidRDefault="00FB37F3" w:rsidP="00FB37F3">
      <w:pPr>
        <w:rPr>
          <w:rFonts w:ascii="Times New Roman" w:hAnsi="Times New Roman"/>
          <w:szCs w:val="24"/>
        </w:rPr>
      </w:pPr>
    </w:p>
    <w:p w:rsidR="00FB37F3" w:rsidRDefault="00FB37F3" w:rsidP="00FB37F3">
      <w:pPr>
        <w:rPr>
          <w:rFonts w:ascii="Times New Roman" w:hAnsi="Times New Roman"/>
          <w:szCs w:val="24"/>
        </w:rPr>
      </w:pPr>
    </w:p>
    <w:p w:rsidR="00FB37F3" w:rsidRDefault="0050369A" w:rsidP="00FB37F3">
      <w:pPr>
        <w:rPr>
          <w:rFonts w:ascii="Times New Roman" w:hAnsi="Times New Roman"/>
          <w:szCs w:val="24"/>
        </w:rPr>
      </w:pPr>
      <w: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3.6pt;margin-top:10.25pt;width:111.6pt;height:18.7pt;z-index:251661312" o:allowincell="f">
            <v:imagedata r:id="rId7" o:title=""/>
            <w10:wrap type="topAndBottom"/>
          </v:shape>
          <o:OLEObject Type="Embed" ProgID="PBrush" ShapeID="_x0000_s1028" DrawAspect="Content" ObjectID="_1627903421" r:id="rId8"/>
        </w:object>
      </w:r>
    </w:p>
    <w:p w:rsidR="00FB37F3" w:rsidRDefault="00FB37F3" w:rsidP="00FB37F3">
      <w:pPr>
        <w:rPr>
          <w:rFonts w:ascii="Times New Roman" w:hAnsi="Times New Roman"/>
          <w:szCs w:val="24"/>
        </w:rPr>
      </w:pPr>
      <w:r>
        <w:rPr>
          <w:rFonts w:ascii="Times New Roman" w:hAnsi="Times New Roman"/>
          <w:szCs w:val="24"/>
        </w:rPr>
        <w:t>Mr Barry Fitzpatrick</w:t>
      </w:r>
    </w:p>
    <w:p w:rsidR="00FB37F3" w:rsidRDefault="00FB37F3" w:rsidP="00FB37F3">
      <w:pPr>
        <w:rPr>
          <w:rFonts w:ascii="Times New Roman" w:hAnsi="Times New Roman"/>
          <w:szCs w:val="24"/>
        </w:rPr>
      </w:pPr>
      <w:r>
        <w:rPr>
          <w:rFonts w:ascii="Times New Roman" w:hAnsi="Times New Roman"/>
          <w:szCs w:val="24"/>
        </w:rPr>
        <w:t>Mr Robin Bell</w:t>
      </w:r>
    </w:p>
    <w:p w:rsidR="00FB37F3" w:rsidRDefault="00FB37F3" w:rsidP="00FB37F3">
      <w:pPr>
        <w:rPr>
          <w:rFonts w:ascii="Times New Roman" w:hAnsi="Times New Roman"/>
          <w:szCs w:val="24"/>
        </w:rPr>
      </w:pPr>
      <w:r>
        <w:rPr>
          <w:rFonts w:ascii="Times New Roman" w:hAnsi="Times New Roman"/>
          <w:szCs w:val="24"/>
        </w:rPr>
        <w:t>Ms Patricia O’Callaghan</w:t>
      </w:r>
    </w:p>
    <w:p w:rsidR="00FB37F3" w:rsidRDefault="00FB37F3" w:rsidP="00FB37F3">
      <w:pPr>
        <w:rPr>
          <w:rFonts w:ascii="Times New Roman" w:hAnsi="Times New Roman"/>
        </w:rPr>
      </w:pPr>
    </w:p>
    <w:p w:rsidR="00FB37F3" w:rsidRDefault="00FB37F3" w:rsidP="00FB37F3">
      <w:pPr>
        <w:jc w:val="both"/>
      </w:pPr>
    </w:p>
    <w:p w:rsidR="00FB37F3" w:rsidRDefault="00FB37F3" w:rsidP="00FB37F3">
      <w:pPr>
        <w:jc w:val="both"/>
        <w:rPr>
          <w:rFonts w:ascii="Times New Roman" w:hAnsi="Times New Roman"/>
        </w:rPr>
      </w:pPr>
      <w:r>
        <w:rPr>
          <w:rFonts w:ascii="Times New Roman" w:hAnsi="Times New Roman"/>
        </w:rPr>
        <w:t>Decision Date:</w:t>
      </w:r>
      <w:r>
        <w:rPr>
          <w:rFonts w:ascii="Times New Roman" w:hAnsi="Times New Roman"/>
        </w:rPr>
        <w:tab/>
      </w:r>
      <w:r>
        <w:rPr>
          <w:rFonts w:ascii="Times New Roman" w:hAnsi="Times New Roman"/>
        </w:rPr>
        <w:tab/>
      </w:r>
      <w:r>
        <w:rPr>
          <w:rFonts w:ascii="Times New Roman" w:hAnsi="Times New Roman"/>
        </w:rPr>
        <w:tab/>
        <w:t>28</w:t>
      </w:r>
      <w:r w:rsidRPr="00305C84">
        <w:rPr>
          <w:rFonts w:ascii="Times New Roman" w:hAnsi="Times New Roman"/>
          <w:vertAlign w:val="superscript"/>
        </w:rPr>
        <w:t>th</w:t>
      </w:r>
      <w:r>
        <w:rPr>
          <w:rFonts w:ascii="Times New Roman" w:hAnsi="Times New Roman"/>
        </w:rPr>
        <w:t xml:space="preserve"> June 2019 </w:t>
      </w:r>
    </w:p>
    <w:p w:rsidR="00FB37F3" w:rsidRDefault="00FB37F3" w:rsidP="00FB37F3">
      <w:pPr>
        <w:ind w:left="360" w:hanging="360"/>
        <w:jc w:val="both"/>
      </w:pPr>
      <w:r>
        <w:rPr>
          <w:rFonts w:ascii="Times New Roman" w:hAnsi="Times New Roman"/>
        </w:rPr>
        <w:t xml:space="preserve">Date Issued to Parties:       </w:t>
      </w:r>
      <w:r>
        <w:rPr>
          <w:rFonts w:ascii="Times New Roman" w:hAnsi="Times New Roman"/>
        </w:rPr>
        <w:tab/>
        <w:t>21</w:t>
      </w:r>
      <w:r w:rsidRPr="00FB37F3">
        <w:rPr>
          <w:rFonts w:ascii="Times New Roman" w:hAnsi="Times New Roman"/>
          <w:vertAlign w:val="superscript"/>
        </w:rPr>
        <w:t>st</w:t>
      </w:r>
      <w:r>
        <w:rPr>
          <w:rFonts w:ascii="Times New Roman" w:hAnsi="Times New Roman"/>
        </w:rPr>
        <w:t xml:space="preserve"> August 2019 </w:t>
      </w:r>
    </w:p>
    <w:p w:rsidR="00260B4B" w:rsidRDefault="00260B4B" w:rsidP="00FB37F3">
      <w:pPr>
        <w:spacing w:after="200"/>
        <w:jc w:val="both"/>
      </w:pPr>
    </w:p>
    <w:sectPr w:rsidR="00260B4B">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5993" w:rsidRDefault="00425993" w:rsidP="00425993">
      <w:r>
        <w:separator/>
      </w:r>
    </w:p>
  </w:endnote>
  <w:endnote w:type="continuationSeparator" w:id="0">
    <w:p w:rsidR="00425993" w:rsidRDefault="00425993" w:rsidP="004259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60105421"/>
      <w:docPartObj>
        <w:docPartGallery w:val="Page Numbers (Bottom of Page)"/>
        <w:docPartUnique/>
      </w:docPartObj>
    </w:sdtPr>
    <w:sdtEndPr>
      <w:rPr>
        <w:rFonts w:ascii="Times New Roman" w:hAnsi="Times New Roman"/>
        <w:noProof/>
        <w:sz w:val="22"/>
        <w:szCs w:val="22"/>
      </w:rPr>
    </w:sdtEndPr>
    <w:sdtContent>
      <w:p w:rsidR="00425993" w:rsidRPr="00425993" w:rsidRDefault="00425993">
        <w:pPr>
          <w:pStyle w:val="Footer"/>
          <w:jc w:val="center"/>
          <w:rPr>
            <w:rFonts w:ascii="Times New Roman" w:hAnsi="Times New Roman"/>
            <w:sz w:val="22"/>
            <w:szCs w:val="22"/>
          </w:rPr>
        </w:pPr>
        <w:r w:rsidRPr="00425993">
          <w:rPr>
            <w:rFonts w:ascii="Times New Roman" w:hAnsi="Times New Roman"/>
            <w:sz w:val="22"/>
            <w:szCs w:val="22"/>
          </w:rPr>
          <w:fldChar w:fldCharType="begin"/>
        </w:r>
        <w:r w:rsidRPr="00425993">
          <w:rPr>
            <w:rFonts w:ascii="Times New Roman" w:hAnsi="Times New Roman"/>
            <w:sz w:val="22"/>
            <w:szCs w:val="22"/>
          </w:rPr>
          <w:instrText xml:space="preserve"> PAGE   \* MERGEFORMAT </w:instrText>
        </w:r>
        <w:r w:rsidRPr="00425993">
          <w:rPr>
            <w:rFonts w:ascii="Times New Roman" w:hAnsi="Times New Roman"/>
            <w:sz w:val="22"/>
            <w:szCs w:val="22"/>
          </w:rPr>
          <w:fldChar w:fldCharType="separate"/>
        </w:r>
        <w:r w:rsidR="0050369A">
          <w:rPr>
            <w:rFonts w:ascii="Times New Roman" w:hAnsi="Times New Roman"/>
            <w:noProof/>
            <w:sz w:val="22"/>
            <w:szCs w:val="22"/>
          </w:rPr>
          <w:t>1</w:t>
        </w:r>
        <w:r w:rsidRPr="00425993">
          <w:rPr>
            <w:rFonts w:ascii="Times New Roman" w:hAnsi="Times New Roman"/>
            <w:noProof/>
            <w:sz w:val="22"/>
            <w:szCs w:val="22"/>
          </w:rPr>
          <w:fldChar w:fldCharType="end"/>
        </w:r>
      </w:p>
    </w:sdtContent>
  </w:sdt>
  <w:p w:rsidR="00425993" w:rsidRDefault="004259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5993" w:rsidRDefault="00425993" w:rsidP="00425993">
      <w:r>
        <w:separator/>
      </w:r>
    </w:p>
  </w:footnote>
  <w:footnote w:type="continuationSeparator" w:id="0">
    <w:p w:rsidR="00425993" w:rsidRDefault="00425993" w:rsidP="0042599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49E2D67"/>
    <w:multiLevelType w:val="hybridMultilevel"/>
    <w:tmpl w:val="F86046C0"/>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1" w15:restartNumberingAfterBreak="0">
    <w:nsid w:val="4A8F05B6"/>
    <w:multiLevelType w:val="hybridMultilevel"/>
    <w:tmpl w:val="8E22231A"/>
    <w:lvl w:ilvl="0" w:tplc="08090001">
      <w:start w:val="1"/>
      <w:numFmt w:val="bullet"/>
      <w:lvlText w:val=""/>
      <w:lvlJc w:val="left"/>
      <w:pPr>
        <w:ind w:left="816" w:hanging="360"/>
      </w:pPr>
      <w:rPr>
        <w:rFonts w:ascii="Symbol" w:hAnsi="Symbol" w:hint="default"/>
      </w:rPr>
    </w:lvl>
    <w:lvl w:ilvl="1" w:tplc="08090003" w:tentative="1">
      <w:start w:val="1"/>
      <w:numFmt w:val="bullet"/>
      <w:lvlText w:val="o"/>
      <w:lvlJc w:val="left"/>
      <w:pPr>
        <w:ind w:left="1536" w:hanging="360"/>
      </w:pPr>
      <w:rPr>
        <w:rFonts w:ascii="Courier New" w:hAnsi="Courier New" w:cs="Courier New" w:hint="default"/>
      </w:rPr>
    </w:lvl>
    <w:lvl w:ilvl="2" w:tplc="08090005" w:tentative="1">
      <w:start w:val="1"/>
      <w:numFmt w:val="bullet"/>
      <w:lvlText w:val=""/>
      <w:lvlJc w:val="left"/>
      <w:pPr>
        <w:ind w:left="2256" w:hanging="360"/>
      </w:pPr>
      <w:rPr>
        <w:rFonts w:ascii="Wingdings" w:hAnsi="Wingdings" w:hint="default"/>
      </w:rPr>
    </w:lvl>
    <w:lvl w:ilvl="3" w:tplc="08090001" w:tentative="1">
      <w:start w:val="1"/>
      <w:numFmt w:val="bullet"/>
      <w:lvlText w:val=""/>
      <w:lvlJc w:val="left"/>
      <w:pPr>
        <w:ind w:left="2976" w:hanging="360"/>
      </w:pPr>
      <w:rPr>
        <w:rFonts w:ascii="Symbol" w:hAnsi="Symbol" w:hint="default"/>
      </w:rPr>
    </w:lvl>
    <w:lvl w:ilvl="4" w:tplc="08090003" w:tentative="1">
      <w:start w:val="1"/>
      <w:numFmt w:val="bullet"/>
      <w:lvlText w:val="o"/>
      <w:lvlJc w:val="left"/>
      <w:pPr>
        <w:ind w:left="3696" w:hanging="360"/>
      </w:pPr>
      <w:rPr>
        <w:rFonts w:ascii="Courier New" w:hAnsi="Courier New" w:cs="Courier New" w:hint="default"/>
      </w:rPr>
    </w:lvl>
    <w:lvl w:ilvl="5" w:tplc="08090005" w:tentative="1">
      <w:start w:val="1"/>
      <w:numFmt w:val="bullet"/>
      <w:lvlText w:val=""/>
      <w:lvlJc w:val="left"/>
      <w:pPr>
        <w:ind w:left="4416" w:hanging="360"/>
      </w:pPr>
      <w:rPr>
        <w:rFonts w:ascii="Wingdings" w:hAnsi="Wingdings" w:hint="default"/>
      </w:rPr>
    </w:lvl>
    <w:lvl w:ilvl="6" w:tplc="08090001" w:tentative="1">
      <w:start w:val="1"/>
      <w:numFmt w:val="bullet"/>
      <w:lvlText w:val=""/>
      <w:lvlJc w:val="left"/>
      <w:pPr>
        <w:ind w:left="5136" w:hanging="360"/>
      </w:pPr>
      <w:rPr>
        <w:rFonts w:ascii="Symbol" w:hAnsi="Symbol" w:hint="default"/>
      </w:rPr>
    </w:lvl>
    <w:lvl w:ilvl="7" w:tplc="08090003" w:tentative="1">
      <w:start w:val="1"/>
      <w:numFmt w:val="bullet"/>
      <w:lvlText w:val="o"/>
      <w:lvlJc w:val="left"/>
      <w:pPr>
        <w:ind w:left="5856" w:hanging="360"/>
      </w:pPr>
      <w:rPr>
        <w:rFonts w:ascii="Courier New" w:hAnsi="Courier New" w:cs="Courier New" w:hint="default"/>
      </w:rPr>
    </w:lvl>
    <w:lvl w:ilvl="8" w:tplc="08090005" w:tentative="1">
      <w:start w:val="1"/>
      <w:numFmt w:val="bullet"/>
      <w:lvlText w:val=""/>
      <w:lvlJc w:val="left"/>
      <w:pPr>
        <w:ind w:left="6576" w:hanging="360"/>
      </w:pPr>
      <w:rPr>
        <w:rFonts w:ascii="Wingdings" w:hAnsi="Wingdings" w:hint="default"/>
      </w:rPr>
    </w:lvl>
  </w:abstractNum>
  <w:abstractNum w:abstractNumId="2" w15:restartNumberingAfterBreak="0">
    <w:nsid w:val="5276360C"/>
    <w:multiLevelType w:val="hybridMultilevel"/>
    <w:tmpl w:val="4412B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D9B4E3E"/>
    <w:multiLevelType w:val="hybridMultilevel"/>
    <w:tmpl w:val="E736A934"/>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4" w15:restartNumberingAfterBreak="0">
    <w:nsid w:val="7A724BC6"/>
    <w:multiLevelType w:val="hybridMultilevel"/>
    <w:tmpl w:val="829875E4"/>
    <w:lvl w:ilvl="0" w:tplc="08090019">
      <w:start w:val="1"/>
      <w:numFmt w:val="lowerLetter"/>
      <w:lvlText w:val="%1."/>
      <w:lvlJc w:val="left"/>
      <w:pPr>
        <w:tabs>
          <w:tab w:val="num" w:pos="720"/>
        </w:tabs>
        <w:ind w:left="720" w:hanging="360"/>
      </w:p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28A4"/>
    <w:rsid w:val="000B23A0"/>
    <w:rsid w:val="00195C5F"/>
    <w:rsid w:val="00260B4B"/>
    <w:rsid w:val="00387C55"/>
    <w:rsid w:val="00425993"/>
    <w:rsid w:val="00460AEF"/>
    <w:rsid w:val="004677CA"/>
    <w:rsid w:val="004A7751"/>
    <w:rsid w:val="004C60E4"/>
    <w:rsid w:val="0050369A"/>
    <w:rsid w:val="00576275"/>
    <w:rsid w:val="005C135C"/>
    <w:rsid w:val="005F2445"/>
    <w:rsid w:val="006128A4"/>
    <w:rsid w:val="006865F2"/>
    <w:rsid w:val="00843F67"/>
    <w:rsid w:val="00931229"/>
    <w:rsid w:val="00943658"/>
    <w:rsid w:val="009819D3"/>
    <w:rsid w:val="009C4E49"/>
    <w:rsid w:val="009D6E61"/>
    <w:rsid w:val="009E4C0D"/>
    <w:rsid w:val="009F67C2"/>
    <w:rsid w:val="00A0585E"/>
    <w:rsid w:val="00A60BC4"/>
    <w:rsid w:val="00AE39DB"/>
    <w:rsid w:val="00BA7DCC"/>
    <w:rsid w:val="00C20F82"/>
    <w:rsid w:val="00C30F0A"/>
    <w:rsid w:val="00DC5711"/>
    <w:rsid w:val="00DD58EB"/>
    <w:rsid w:val="00E03B3E"/>
    <w:rsid w:val="00E256E3"/>
    <w:rsid w:val="00E44DE3"/>
    <w:rsid w:val="00EE3018"/>
    <w:rsid w:val="00F9641E"/>
    <w:rsid w:val="00FB2F52"/>
    <w:rsid w:val="00FB37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9"/>
    <o:shapelayout v:ext="edit">
      <o:idmap v:ext="edit" data="1"/>
    </o:shapelayout>
  </w:shapeDefaults>
  <w:decimalSymbol w:val="."/>
  <w:listSeparator w:val=","/>
  <w15:docId w15:val="{B44D9800-D159-4913-8621-3A3F5A8C3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2445"/>
    <w:pPr>
      <w:spacing w:after="0" w:line="240" w:lineRule="auto"/>
    </w:pPr>
    <w:rPr>
      <w:rFonts w:ascii="Arial" w:eastAsia="Times New Roman" w:hAnsi="Arial" w:cs="Times New Roman"/>
      <w:sz w:val="24"/>
      <w:szCs w:val="20"/>
      <w:lang w:eastAsia="en-GB"/>
    </w:rPr>
  </w:style>
  <w:style w:type="paragraph" w:styleId="Heading1">
    <w:name w:val="heading 1"/>
    <w:basedOn w:val="Normal"/>
    <w:next w:val="Normal"/>
    <w:link w:val="Heading1Char"/>
    <w:qFormat/>
    <w:rsid w:val="005F2445"/>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F2445"/>
    <w:rPr>
      <w:rFonts w:ascii="Arial" w:eastAsia="Times New Roman" w:hAnsi="Arial" w:cs="Times New Roman"/>
      <w:b/>
      <w:sz w:val="24"/>
      <w:szCs w:val="20"/>
      <w:lang w:eastAsia="en-GB"/>
    </w:rPr>
  </w:style>
  <w:style w:type="table" w:styleId="TableGrid">
    <w:name w:val="Table Grid"/>
    <w:basedOn w:val="TableNormal"/>
    <w:uiPriority w:val="39"/>
    <w:rsid w:val="000B23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C5711"/>
    <w:pPr>
      <w:ind w:left="720"/>
      <w:contextualSpacing/>
    </w:pPr>
  </w:style>
  <w:style w:type="paragraph" w:styleId="Header">
    <w:name w:val="header"/>
    <w:basedOn w:val="Normal"/>
    <w:link w:val="HeaderChar"/>
    <w:uiPriority w:val="99"/>
    <w:unhideWhenUsed/>
    <w:rsid w:val="00425993"/>
    <w:pPr>
      <w:tabs>
        <w:tab w:val="center" w:pos="4513"/>
        <w:tab w:val="right" w:pos="9026"/>
      </w:tabs>
    </w:pPr>
  </w:style>
  <w:style w:type="character" w:customStyle="1" w:styleId="HeaderChar">
    <w:name w:val="Header Char"/>
    <w:basedOn w:val="DefaultParagraphFont"/>
    <w:link w:val="Header"/>
    <w:uiPriority w:val="99"/>
    <w:rsid w:val="00425993"/>
    <w:rPr>
      <w:rFonts w:ascii="Arial" w:eastAsia="Times New Roman" w:hAnsi="Arial" w:cs="Times New Roman"/>
      <w:sz w:val="24"/>
      <w:szCs w:val="20"/>
      <w:lang w:eastAsia="en-GB"/>
    </w:rPr>
  </w:style>
  <w:style w:type="paragraph" w:styleId="Footer">
    <w:name w:val="footer"/>
    <w:basedOn w:val="Normal"/>
    <w:link w:val="FooterChar"/>
    <w:uiPriority w:val="99"/>
    <w:unhideWhenUsed/>
    <w:rsid w:val="00425993"/>
    <w:pPr>
      <w:tabs>
        <w:tab w:val="center" w:pos="4513"/>
        <w:tab w:val="right" w:pos="9026"/>
      </w:tabs>
    </w:pPr>
  </w:style>
  <w:style w:type="character" w:customStyle="1" w:styleId="FooterChar">
    <w:name w:val="Footer Char"/>
    <w:basedOn w:val="DefaultParagraphFont"/>
    <w:link w:val="Footer"/>
    <w:uiPriority w:val="99"/>
    <w:rsid w:val="00425993"/>
    <w:rPr>
      <w:rFonts w:ascii="Arial" w:eastAsia="Times New Roman" w:hAnsi="Arial" w:cs="Times New Roman"/>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5704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179</TotalTime>
  <Pages>4</Pages>
  <Words>981</Words>
  <Characters>5595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NICS</Company>
  <LinksUpToDate>false</LinksUpToDate>
  <CharactersWithSpaces>6563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Declan McGrady</dc:creator>
  <cp:lastModifiedBy>Tracey Bell</cp:lastModifiedBy>
  <cp:revision>9</cp:revision>
  <dcterms:created xsi:type="dcterms:W3CDTF">2019-07-31T22:34:00Z</dcterms:created>
  <dcterms:modified xsi:type="dcterms:W3CDTF">2019-08-21T13:37:00Z</dcterms:modified>
</cp:coreProperties>
</file>