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45" w:rsidRDefault="008D55E5" w:rsidP="005F2445">
      <w:pPr>
        <w:pStyle w:val="Heading1"/>
        <w:jc w:val="both"/>
        <w:rPr>
          <w:rFonts w:ascii="Times New Roman" w:hAnsi="Times New Roman"/>
        </w:rPr>
      </w:pPr>
      <w:bookmarkStart w:id="0" w:name="_GoBack"/>
      <w:bookmarkEnd w:id="0"/>
      <w:r>
        <w:rPr>
          <w:rFonts w:ascii="Times New Roman" w:hAnsi="Times New Roman"/>
        </w:rPr>
        <w:t>Case Ref No:  IC-80</w:t>
      </w:r>
      <w:r w:rsidR="005F2445">
        <w:rPr>
          <w:rFonts w:ascii="Times New Roman" w:hAnsi="Times New Roman"/>
        </w:rPr>
        <w:t>/201</w:t>
      </w:r>
      <w:r w:rsidR="00C20F82">
        <w:rPr>
          <w:rFonts w:ascii="Times New Roman" w:hAnsi="Times New Roman"/>
        </w:rPr>
        <w:t>9</w:t>
      </w:r>
    </w:p>
    <w:p w:rsidR="005F2445" w:rsidRDefault="005F2445" w:rsidP="005F2445">
      <w:pPr>
        <w:jc w:val="both"/>
        <w:rPr>
          <w:rFonts w:ascii="Times New Roman" w:hAnsi="Times New Roman"/>
        </w:rPr>
      </w:pPr>
    </w:p>
    <w:p w:rsidR="005F2445" w:rsidRDefault="005F2445" w:rsidP="005F2445">
      <w:pPr>
        <w:jc w:val="center"/>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THE INDUSTRIAL COURT</w:t>
      </w:r>
    </w:p>
    <w:p w:rsidR="005F2445" w:rsidRDefault="005F2445" w:rsidP="005F2445">
      <w:pPr>
        <w:jc w:val="both"/>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THE TRADE UNION AND LABOUR RELATIONS (</w:t>
      </w:r>
      <w:smartTag w:uri="urn:schemas-microsoft-com:office:smarttags" w:element="country-region">
        <w:r>
          <w:rPr>
            <w:rFonts w:ascii="Times New Roman" w:hAnsi="Times New Roman"/>
            <w:b/>
          </w:rPr>
          <w:t>NORTHERN IRELAND</w:t>
        </w:r>
      </w:smartTag>
      <w:r>
        <w:rPr>
          <w:rFonts w:ascii="Times New Roman" w:hAnsi="Times New Roman"/>
          <w:b/>
        </w:rPr>
        <w:t xml:space="preserve">) ORDER 1995 (AS INSERTED BY ARTICLE 3 OF THE EMPLOYMENT RELATIONS (NORTHERN </w:t>
      </w:r>
      <w:smartTag w:uri="urn:schemas-microsoft-com:office:smarttags" w:element="place">
        <w:smartTag w:uri="urn:schemas-microsoft-com:office:smarttags" w:element="country-region">
          <w:r>
            <w:rPr>
              <w:rFonts w:ascii="Times New Roman" w:hAnsi="Times New Roman"/>
              <w:b/>
            </w:rPr>
            <w:t>IRELAND</w:t>
          </w:r>
        </w:smartTag>
      </w:smartTag>
      <w:r>
        <w:rPr>
          <w:rFonts w:ascii="Times New Roman" w:hAnsi="Times New Roman"/>
          <w:b/>
        </w:rPr>
        <w:t>) ORDER 1999)</w:t>
      </w:r>
    </w:p>
    <w:p w:rsidR="005F2445" w:rsidRDefault="005F2445" w:rsidP="005F2445">
      <w:pPr>
        <w:jc w:val="center"/>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SCHEDULE 1A – COLLECTIVE BARGAINING:  RECOGNITION</w:t>
      </w:r>
    </w:p>
    <w:p w:rsidR="005F2445" w:rsidRDefault="005F2445" w:rsidP="005F2445">
      <w:pPr>
        <w:jc w:val="center"/>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DECISION ON WHETHER TO ACCEPT THE APPLICATION</w:t>
      </w:r>
    </w:p>
    <w:p w:rsidR="005F2445" w:rsidRDefault="005F2445" w:rsidP="005F2445">
      <w:pPr>
        <w:jc w:val="center"/>
        <w:rPr>
          <w:rFonts w:ascii="Times New Roman" w:hAnsi="Times New Roman"/>
        </w:rPr>
      </w:pPr>
    </w:p>
    <w:p w:rsidR="005F2445" w:rsidRDefault="005F2445" w:rsidP="005F2445">
      <w:pPr>
        <w:jc w:val="center"/>
        <w:rPr>
          <w:rFonts w:ascii="Times New Roman" w:hAnsi="Times New Roman"/>
          <w:b/>
        </w:rPr>
      </w:pPr>
      <w:r>
        <w:rPr>
          <w:rFonts w:ascii="Times New Roman" w:hAnsi="Times New Roman"/>
          <w:b/>
        </w:rPr>
        <w:t>The Parties:</w:t>
      </w:r>
    </w:p>
    <w:p w:rsidR="005F2445" w:rsidRDefault="005F2445" w:rsidP="005F2445">
      <w:pPr>
        <w:jc w:val="center"/>
        <w:rPr>
          <w:rFonts w:ascii="Times New Roman" w:hAnsi="Times New Roman"/>
        </w:rPr>
      </w:pPr>
    </w:p>
    <w:p w:rsidR="005F2445" w:rsidRDefault="005F2445" w:rsidP="005F2445">
      <w:pPr>
        <w:jc w:val="center"/>
        <w:rPr>
          <w:rFonts w:ascii="Times New Roman" w:hAnsi="Times New Roman"/>
        </w:rPr>
      </w:pPr>
      <w:r>
        <w:rPr>
          <w:rFonts w:ascii="Times New Roman" w:hAnsi="Times New Roman"/>
        </w:rPr>
        <w:t>Unite the Union</w:t>
      </w:r>
    </w:p>
    <w:p w:rsidR="005F2445" w:rsidRDefault="005F2445" w:rsidP="005F2445">
      <w:pPr>
        <w:jc w:val="center"/>
        <w:rPr>
          <w:rFonts w:ascii="Times New Roman" w:hAnsi="Times New Roman"/>
        </w:rPr>
      </w:pPr>
    </w:p>
    <w:p w:rsidR="005F2445" w:rsidRDefault="005F2445" w:rsidP="005F2445">
      <w:pPr>
        <w:jc w:val="center"/>
        <w:rPr>
          <w:rFonts w:ascii="Times New Roman" w:hAnsi="Times New Roman"/>
        </w:rPr>
      </w:pPr>
      <w:r>
        <w:rPr>
          <w:rFonts w:ascii="Times New Roman" w:hAnsi="Times New Roman"/>
        </w:rPr>
        <w:t>And</w:t>
      </w:r>
    </w:p>
    <w:p w:rsidR="005F2445" w:rsidRDefault="005F2445" w:rsidP="005F2445">
      <w:pPr>
        <w:jc w:val="center"/>
        <w:rPr>
          <w:rFonts w:ascii="Times New Roman" w:hAnsi="Times New Roman"/>
        </w:rPr>
      </w:pPr>
    </w:p>
    <w:p w:rsidR="005F2445" w:rsidRDefault="008D55E5" w:rsidP="005C135C">
      <w:pPr>
        <w:jc w:val="center"/>
        <w:rPr>
          <w:rFonts w:ascii="Times New Roman" w:hAnsi="Times New Roman"/>
        </w:rPr>
      </w:pPr>
      <w:r>
        <w:rPr>
          <w:rFonts w:ascii="Times New Roman" w:hAnsi="Times New Roman"/>
        </w:rPr>
        <w:t>Thompson Aero Seating Ltd</w:t>
      </w:r>
    </w:p>
    <w:p w:rsidR="005C135C" w:rsidRDefault="005C135C" w:rsidP="005C135C">
      <w:pPr>
        <w:jc w:val="center"/>
        <w:rPr>
          <w:rFonts w:ascii="Times New Roman" w:hAnsi="Times New Roman"/>
        </w:rPr>
      </w:pPr>
    </w:p>
    <w:p w:rsidR="005F2445" w:rsidRDefault="005F2445" w:rsidP="007F1FC9">
      <w:pPr>
        <w:pStyle w:val="Heading1"/>
        <w:rPr>
          <w:rFonts w:ascii="Times New Roman" w:hAnsi="Times New Roman"/>
        </w:rPr>
      </w:pPr>
    </w:p>
    <w:p w:rsidR="005F2445" w:rsidRDefault="005F2445" w:rsidP="005F2445">
      <w:pPr>
        <w:jc w:val="both"/>
        <w:rPr>
          <w:rFonts w:ascii="Times New Roman" w:hAnsi="Times New Roman"/>
        </w:rPr>
      </w:pPr>
    </w:p>
    <w:p w:rsidR="007F1FC9" w:rsidRDefault="007F1FC9" w:rsidP="007F1FC9">
      <w:pPr>
        <w:jc w:val="both"/>
        <w:rPr>
          <w:rFonts w:ascii="Times New Roman" w:hAnsi="Times New Roman"/>
          <w:b/>
        </w:rPr>
      </w:pPr>
      <w:r w:rsidRPr="007F1FC9">
        <w:rPr>
          <w:rFonts w:ascii="Times New Roman" w:hAnsi="Times New Roman"/>
          <w:b/>
        </w:rPr>
        <w:t>Background</w:t>
      </w:r>
    </w:p>
    <w:p w:rsidR="007F1FC9" w:rsidRPr="007F1FC9" w:rsidRDefault="007F1FC9" w:rsidP="007F1FC9">
      <w:pPr>
        <w:jc w:val="both"/>
        <w:rPr>
          <w:rFonts w:ascii="Times New Roman" w:hAnsi="Times New Roman"/>
          <w:b/>
        </w:rPr>
      </w:pPr>
    </w:p>
    <w:p w:rsidR="007F1FC9" w:rsidRDefault="007F1FC9" w:rsidP="002D0241">
      <w:pPr>
        <w:spacing w:after="200"/>
        <w:jc w:val="both"/>
        <w:rPr>
          <w:rFonts w:ascii="Times New Roman" w:hAnsi="Times New Roman"/>
        </w:rPr>
      </w:pPr>
      <w:r>
        <w:rPr>
          <w:rFonts w:ascii="Times New Roman" w:hAnsi="Times New Roman"/>
        </w:rPr>
        <w:t xml:space="preserve">1. </w:t>
      </w:r>
      <w:r w:rsidRPr="007F1FC9">
        <w:rPr>
          <w:rFonts w:ascii="Times New Roman" w:hAnsi="Times New Roman"/>
        </w:rPr>
        <w:t>The Industrial Court (the Court) received an application</w:t>
      </w:r>
      <w:r w:rsidR="0064607A">
        <w:rPr>
          <w:rFonts w:ascii="Times New Roman" w:hAnsi="Times New Roman"/>
        </w:rPr>
        <w:t>, dated 17</w:t>
      </w:r>
      <w:r w:rsidR="0064607A" w:rsidRPr="0064607A">
        <w:rPr>
          <w:rFonts w:ascii="Times New Roman" w:hAnsi="Times New Roman"/>
          <w:vertAlign w:val="superscript"/>
        </w:rPr>
        <w:t>th</w:t>
      </w:r>
      <w:r w:rsidR="0064607A">
        <w:rPr>
          <w:rFonts w:ascii="Times New Roman" w:hAnsi="Times New Roman"/>
        </w:rPr>
        <w:t xml:space="preserve"> May 2019, </w:t>
      </w:r>
      <w:r w:rsidRPr="007F1FC9">
        <w:rPr>
          <w:rFonts w:ascii="Times New Roman" w:hAnsi="Times New Roman"/>
        </w:rPr>
        <w:t>on 20</w:t>
      </w:r>
      <w:r w:rsidRPr="007F1FC9">
        <w:rPr>
          <w:rFonts w:ascii="Times New Roman" w:hAnsi="Times New Roman"/>
          <w:vertAlign w:val="superscript"/>
        </w:rPr>
        <w:t>th</w:t>
      </w:r>
      <w:r>
        <w:rPr>
          <w:rFonts w:ascii="Times New Roman" w:hAnsi="Times New Roman"/>
        </w:rPr>
        <w:t xml:space="preserve"> </w:t>
      </w:r>
      <w:r w:rsidRPr="007F1FC9">
        <w:rPr>
          <w:rFonts w:ascii="Times New Roman" w:hAnsi="Times New Roman"/>
        </w:rPr>
        <w:t>May 2019 for recognition at Thompson Aero Seating Ltd, 57 Seagoe Industrial Estate, Portadown. The bargaining unit was described as ‘All Hourly paid permanent Employees of Thompson Ae</w:t>
      </w:r>
      <w:r>
        <w:rPr>
          <w:rFonts w:ascii="Times New Roman" w:hAnsi="Times New Roman"/>
        </w:rPr>
        <w:t>ro Seating Limited in Northern I</w:t>
      </w:r>
      <w:r w:rsidRPr="007F1FC9">
        <w:rPr>
          <w:rFonts w:ascii="Times New Roman" w:hAnsi="Times New Roman"/>
        </w:rPr>
        <w:t>reland up to and including Supervisors employed in the following roles, Production Operatives, CNS machinist, Quality Inspectors, Stores, Dispatch and Technicians in the following Departments, Production (F1, F2, F3) Plastics, Finishing, Machining, Upholstery, Composites, Quality, Research and Development and After Sales’.</w:t>
      </w:r>
    </w:p>
    <w:p w:rsidR="007F1FC9" w:rsidRPr="007F1FC9" w:rsidRDefault="007F1FC9" w:rsidP="002D0241">
      <w:pPr>
        <w:spacing w:after="200"/>
        <w:jc w:val="both"/>
        <w:rPr>
          <w:rFonts w:ascii="Times New Roman" w:hAnsi="Times New Roman"/>
        </w:rPr>
      </w:pPr>
      <w:r>
        <w:rPr>
          <w:rFonts w:ascii="Times New Roman" w:hAnsi="Times New Roman"/>
        </w:rPr>
        <w:t xml:space="preserve">2. </w:t>
      </w:r>
      <w:r w:rsidRPr="007F1FC9">
        <w:rPr>
          <w:rFonts w:ascii="Times New Roman" w:hAnsi="Times New Roman"/>
        </w:rPr>
        <w:t>The application was copied to the Employer on 22 May 2019. The Employer Response Form was issued to the Employer on 22</w:t>
      </w:r>
      <w:r w:rsidR="00817628" w:rsidRPr="00817628">
        <w:rPr>
          <w:rFonts w:ascii="Times New Roman" w:hAnsi="Times New Roman"/>
          <w:vertAlign w:val="superscript"/>
        </w:rPr>
        <w:t>nd</w:t>
      </w:r>
      <w:r w:rsidR="00817628">
        <w:rPr>
          <w:rFonts w:ascii="Times New Roman" w:hAnsi="Times New Roman"/>
        </w:rPr>
        <w:t xml:space="preserve"> </w:t>
      </w:r>
      <w:r w:rsidRPr="007F1FC9">
        <w:rPr>
          <w:rFonts w:ascii="Times New Roman" w:hAnsi="Times New Roman"/>
        </w:rPr>
        <w:t>May 2019 with a deadline of 28</w:t>
      </w:r>
      <w:r w:rsidR="00817628" w:rsidRPr="00817628">
        <w:rPr>
          <w:rFonts w:ascii="Times New Roman" w:hAnsi="Times New Roman"/>
          <w:vertAlign w:val="superscript"/>
        </w:rPr>
        <w:t>th</w:t>
      </w:r>
      <w:r w:rsidR="00817628">
        <w:rPr>
          <w:rFonts w:ascii="Times New Roman" w:hAnsi="Times New Roman"/>
        </w:rPr>
        <w:t xml:space="preserve"> May 2019</w:t>
      </w:r>
      <w:r w:rsidRPr="007F1FC9">
        <w:rPr>
          <w:rFonts w:ascii="Times New Roman" w:hAnsi="Times New Roman"/>
        </w:rPr>
        <w:t>.</w:t>
      </w:r>
    </w:p>
    <w:p w:rsidR="007F1FC9" w:rsidRPr="007F1FC9" w:rsidRDefault="007F1FC9" w:rsidP="002D0241">
      <w:pPr>
        <w:spacing w:after="200"/>
        <w:jc w:val="both"/>
        <w:rPr>
          <w:rFonts w:ascii="Times New Roman" w:hAnsi="Times New Roman"/>
          <w:b/>
        </w:rPr>
      </w:pPr>
      <w:r w:rsidRPr="007F1FC9">
        <w:rPr>
          <w:rFonts w:ascii="Times New Roman" w:hAnsi="Times New Roman"/>
          <w:b/>
        </w:rPr>
        <w:t>Application Form</w:t>
      </w:r>
    </w:p>
    <w:p w:rsidR="007F1FC9" w:rsidRDefault="007F1FC9" w:rsidP="002D0241">
      <w:pPr>
        <w:spacing w:after="200"/>
        <w:jc w:val="both"/>
        <w:rPr>
          <w:rFonts w:ascii="Times New Roman" w:hAnsi="Times New Roman"/>
        </w:rPr>
      </w:pPr>
      <w:r>
        <w:rPr>
          <w:rFonts w:ascii="Times New Roman" w:hAnsi="Times New Roman"/>
        </w:rPr>
        <w:t xml:space="preserve">3. </w:t>
      </w:r>
      <w:r w:rsidRPr="007F1FC9">
        <w:rPr>
          <w:rFonts w:ascii="Times New Roman" w:hAnsi="Times New Roman"/>
        </w:rPr>
        <w:t xml:space="preserve">In its application, the Union stated that the total number of workers employed by the employer was 1050, the number of workers in the bargaining unit was 800 </w:t>
      </w:r>
      <w:r w:rsidR="002D0241">
        <w:rPr>
          <w:rFonts w:ascii="Times New Roman" w:hAnsi="Times New Roman"/>
        </w:rPr>
        <w:t>and the number of Union m</w:t>
      </w:r>
      <w:r w:rsidRPr="007F1FC9">
        <w:rPr>
          <w:rFonts w:ascii="Times New Roman" w:hAnsi="Times New Roman"/>
        </w:rPr>
        <w:t>embers in the bargaini</w:t>
      </w:r>
      <w:r w:rsidR="00817628">
        <w:rPr>
          <w:rFonts w:ascii="Times New Roman" w:hAnsi="Times New Roman"/>
        </w:rPr>
        <w:t xml:space="preserve">ng unit was 263. The Union </w:t>
      </w:r>
      <w:r w:rsidRPr="007F1FC9">
        <w:rPr>
          <w:rFonts w:ascii="Times New Roman" w:hAnsi="Times New Roman"/>
        </w:rPr>
        <w:t>referred to an ongoing Petition which would support its application.</w:t>
      </w:r>
      <w:r w:rsidR="00826949">
        <w:rPr>
          <w:rFonts w:ascii="Times New Roman" w:hAnsi="Times New Roman"/>
        </w:rPr>
        <w:t xml:space="preserve"> </w:t>
      </w:r>
      <w:r w:rsidR="00826949" w:rsidRPr="007F1FC9">
        <w:rPr>
          <w:rFonts w:ascii="Times New Roman" w:hAnsi="Times New Roman"/>
        </w:rPr>
        <w:t xml:space="preserve">The Union also produced to the Court a letter from the Union to the Employer, </w:t>
      </w:r>
      <w:r w:rsidR="00826949">
        <w:rPr>
          <w:rFonts w:ascii="Times New Roman" w:hAnsi="Times New Roman"/>
        </w:rPr>
        <w:t>dated 26</w:t>
      </w:r>
      <w:r w:rsidR="00826949" w:rsidRPr="0064607A">
        <w:rPr>
          <w:rFonts w:ascii="Times New Roman" w:hAnsi="Times New Roman"/>
          <w:vertAlign w:val="superscript"/>
        </w:rPr>
        <w:t>th</w:t>
      </w:r>
      <w:r w:rsidR="00826949">
        <w:rPr>
          <w:rFonts w:ascii="Times New Roman" w:hAnsi="Times New Roman"/>
        </w:rPr>
        <w:t xml:space="preserve"> April 2019, requesting recognition in accordance with the Schedule. </w:t>
      </w:r>
      <w:r w:rsidR="0064607A">
        <w:rPr>
          <w:rFonts w:ascii="Times New Roman" w:hAnsi="Times New Roman"/>
        </w:rPr>
        <w:t xml:space="preserve"> </w:t>
      </w:r>
    </w:p>
    <w:p w:rsidR="007F1FC9" w:rsidRPr="007F1FC9" w:rsidRDefault="007F1FC9" w:rsidP="002D0241">
      <w:pPr>
        <w:spacing w:after="200"/>
        <w:jc w:val="both"/>
        <w:rPr>
          <w:rFonts w:ascii="Times New Roman" w:hAnsi="Times New Roman"/>
        </w:rPr>
      </w:pPr>
      <w:r>
        <w:rPr>
          <w:rFonts w:ascii="Times New Roman" w:hAnsi="Times New Roman"/>
        </w:rPr>
        <w:t xml:space="preserve">4. </w:t>
      </w:r>
      <w:r w:rsidRPr="007F1FC9">
        <w:rPr>
          <w:rFonts w:ascii="Times New Roman" w:hAnsi="Times New Roman"/>
        </w:rPr>
        <w:t>This letter described the bargaining unit as:-</w:t>
      </w:r>
      <w:r w:rsidR="002D0241">
        <w:rPr>
          <w:rFonts w:ascii="Times New Roman" w:hAnsi="Times New Roman"/>
        </w:rPr>
        <w:t xml:space="preserve"> </w:t>
      </w:r>
      <w:r w:rsidR="00817628">
        <w:rPr>
          <w:rFonts w:ascii="Times New Roman" w:hAnsi="Times New Roman"/>
        </w:rPr>
        <w:t>“</w:t>
      </w:r>
      <w:r w:rsidRPr="007F1FC9">
        <w:rPr>
          <w:rFonts w:ascii="Times New Roman" w:hAnsi="Times New Roman"/>
        </w:rPr>
        <w:t>All hourly paid permanent employees of Thompson Aero Seating Limited in Northern Ireland up to and including</w:t>
      </w:r>
      <w:r>
        <w:rPr>
          <w:rFonts w:ascii="Times New Roman" w:hAnsi="Times New Roman"/>
        </w:rPr>
        <w:t xml:space="preserve"> </w:t>
      </w:r>
      <w:r w:rsidRPr="007F1FC9">
        <w:rPr>
          <w:rFonts w:ascii="Times New Roman" w:hAnsi="Times New Roman"/>
        </w:rPr>
        <w:t>Supervisors employed in the following roles, Production Operatives, CNS machinist, Quality Inspectors, Stores, Dispatch and Technicians in the following Departments, Production (F1, F2, F3) Plastics, Finishing, Machining, Upholstery, Composites, Quality, Research and Development and After Sales</w:t>
      </w:r>
      <w:r w:rsidR="00817628">
        <w:rPr>
          <w:rFonts w:ascii="Times New Roman" w:hAnsi="Times New Roman"/>
        </w:rPr>
        <w:t>”</w:t>
      </w:r>
      <w:r w:rsidRPr="007F1FC9">
        <w:rPr>
          <w:rFonts w:ascii="Times New Roman" w:hAnsi="Times New Roman"/>
        </w:rPr>
        <w:t>.</w:t>
      </w:r>
    </w:p>
    <w:p w:rsidR="007F1FC9" w:rsidRPr="007F1FC9" w:rsidRDefault="007F1FC9" w:rsidP="002D0241">
      <w:pPr>
        <w:spacing w:after="200"/>
        <w:jc w:val="both"/>
        <w:rPr>
          <w:rFonts w:ascii="Times New Roman" w:hAnsi="Times New Roman"/>
          <w:b/>
          <w:u w:val="single"/>
        </w:rPr>
      </w:pPr>
    </w:p>
    <w:p w:rsidR="007F1FC9" w:rsidRDefault="007F1FC9" w:rsidP="002D0241">
      <w:pPr>
        <w:spacing w:after="200"/>
        <w:jc w:val="both"/>
        <w:rPr>
          <w:rFonts w:ascii="Times New Roman" w:hAnsi="Times New Roman"/>
          <w:b/>
        </w:rPr>
      </w:pPr>
      <w:r w:rsidRPr="007F1FC9">
        <w:rPr>
          <w:rFonts w:ascii="Times New Roman" w:hAnsi="Times New Roman"/>
          <w:b/>
        </w:rPr>
        <w:t>Employer Response to Union Application</w:t>
      </w:r>
    </w:p>
    <w:p w:rsidR="002D0241" w:rsidRDefault="002D0241" w:rsidP="002D0241">
      <w:pPr>
        <w:spacing w:after="200"/>
        <w:jc w:val="both"/>
        <w:rPr>
          <w:rFonts w:ascii="Times New Roman" w:hAnsi="Times New Roman"/>
        </w:rPr>
      </w:pPr>
      <w:r>
        <w:rPr>
          <w:rFonts w:ascii="Times New Roman" w:hAnsi="Times New Roman"/>
        </w:rPr>
        <w:t xml:space="preserve">5. </w:t>
      </w:r>
      <w:r w:rsidR="007F1FC9" w:rsidRPr="007F1FC9">
        <w:rPr>
          <w:rFonts w:ascii="Times New Roman" w:hAnsi="Times New Roman"/>
        </w:rPr>
        <w:t>The Employer Response was received on 28</w:t>
      </w:r>
      <w:r w:rsidRPr="002D0241">
        <w:rPr>
          <w:rFonts w:ascii="Times New Roman" w:hAnsi="Times New Roman"/>
          <w:vertAlign w:val="superscript"/>
        </w:rPr>
        <w:t>th</w:t>
      </w:r>
      <w:r>
        <w:rPr>
          <w:rFonts w:ascii="Times New Roman" w:hAnsi="Times New Roman"/>
        </w:rPr>
        <w:t xml:space="preserve"> </w:t>
      </w:r>
      <w:r w:rsidR="007F1FC9" w:rsidRPr="007F1FC9">
        <w:rPr>
          <w:rFonts w:ascii="Times New Roman" w:hAnsi="Times New Roman"/>
        </w:rPr>
        <w:t>May 2019.</w:t>
      </w:r>
      <w:r>
        <w:rPr>
          <w:rFonts w:ascii="Times New Roman" w:hAnsi="Times New Roman"/>
        </w:rPr>
        <w:t xml:space="preserve"> </w:t>
      </w:r>
      <w:r w:rsidR="007F1FC9" w:rsidRPr="007F1FC9">
        <w:rPr>
          <w:rFonts w:ascii="Times New Roman" w:hAnsi="Times New Roman"/>
        </w:rPr>
        <w:t xml:space="preserve">In its response the Employer stated that the Union’s </w:t>
      </w:r>
      <w:r w:rsidR="00826949">
        <w:rPr>
          <w:rFonts w:ascii="Times New Roman" w:hAnsi="Times New Roman"/>
        </w:rPr>
        <w:t xml:space="preserve">earlier </w:t>
      </w:r>
      <w:r w:rsidR="007F1FC9" w:rsidRPr="007F1FC9">
        <w:rPr>
          <w:rFonts w:ascii="Times New Roman" w:hAnsi="Times New Roman"/>
        </w:rPr>
        <w:t>written request for recognition under Schedule 1A was received on 26</w:t>
      </w:r>
      <w:r w:rsidRPr="002D0241">
        <w:rPr>
          <w:rFonts w:ascii="Times New Roman" w:hAnsi="Times New Roman"/>
          <w:vertAlign w:val="superscript"/>
        </w:rPr>
        <w:t>th</w:t>
      </w:r>
      <w:r>
        <w:rPr>
          <w:rFonts w:ascii="Times New Roman" w:hAnsi="Times New Roman"/>
        </w:rPr>
        <w:t xml:space="preserve"> </w:t>
      </w:r>
      <w:r w:rsidR="007F1FC9" w:rsidRPr="007F1FC9">
        <w:rPr>
          <w:rFonts w:ascii="Times New Roman" w:hAnsi="Times New Roman"/>
        </w:rPr>
        <w:t>March 2019.</w:t>
      </w:r>
      <w:r>
        <w:rPr>
          <w:rFonts w:ascii="Times New Roman" w:hAnsi="Times New Roman"/>
        </w:rPr>
        <w:t xml:space="preserve"> </w:t>
      </w:r>
      <w:r w:rsidR="00826949">
        <w:rPr>
          <w:rFonts w:ascii="Times New Roman" w:hAnsi="Times New Roman"/>
        </w:rPr>
        <w:t>The Employer did not formally acknowledge that it had received the Union’s Letter of Request, dated 26</w:t>
      </w:r>
      <w:r w:rsidR="00826949" w:rsidRPr="00826949">
        <w:rPr>
          <w:rFonts w:ascii="Times New Roman" w:hAnsi="Times New Roman"/>
          <w:vertAlign w:val="superscript"/>
        </w:rPr>
        <w:t>th</w:t>
      </w:r>
      <w:r w:rsidR="00826949">
        <w:rPr>
          <w:rFonts w:ascii="Times New Roman" w:hAnsi="Times New Roman"/>
        </w:rPr>
        <w:t xml:space="preserve"> April 2019, which was the relevant Letter of Request appended to the Application Form. </w:t>
      </w:r>
      <w:r w:rsidR="007F1FC9" w:rsidRPr="007F1FC9">
        <w:rPr>
          <w:rFonts w:ascii="Times New Roman" w:hAnsi="Times New Roman"/>
        </w:rPr>
        <w:t>On the answer to the question about receipt of application, the Employer stated it had received the application on 22</w:t>
      </w:r>
      <w:r w:rsidRPr="002D0241">
        <w:rPr>
          <w:rFonts w:ascii="Times New Roman" w:hAnsi="Times New Roman"/>
          <w:vertAlign w:val="superscript"/>
        </w:rPr>
        <w:t>nd</w:t>
      </w:r>
      <w:r>
        <w:rPr>
          <w:rFonts w:ascii="Times New Roman" w:hAnsi="Times New Roman"/>
        </w:rPr>
        <w:t xml:space="preserve"> </w:t>
      </w:r>
      <w:r w:rsidR="007F1FC9" w:rsidRPr="007F1FC9">
        <w:rPr>
          <w:rFonts w:ascii="Times New Roman" w:hAnsi="Times New Roman"/>
        </w:rPr>
        <w:t>May 2019 and that the bargaining unit had not been agreed prior to receiving the Application Form.</w:t>
      </w:r>
      <w:r>
        <w:rPr>
          <w:rFonts w:ascii="Times New Roman" w:hAnsi="Times New Roman"/>
        </w:rPr>
        <w:t xml:space="preserve"> </w:t>
      </w:r>
      <w:r w:rsidR="007F1FC9" w:rsidRPr="007F1FC9">
        <w:rPr>
          <w:rFonts w:ascii="Times New Roman" w:hAnsi="Times New Roman"/>
        </w:rPr>
        <w:t>The Employer stated</w:t>
      </w:r>
      <w:r>
        <w:rPr>
          <w:rFonts w:ascii="Times New Roman" w:hAnsi="Times New Roman"/>
        </w:rPr>
        <w:t xml:space="preserve"> that it employed</w:t>
      </w:r>
      <w:r w:rsidR="007F1FC9" w:rsidRPr="007F1FC9">
        <w:rPr>
          <w:rFonts w:ascii="Times New Roman" w:hAnsi="Times New Roman"/>
        </w:rPr>
        <w:t xml:space="preserve"> a total of 1266 workers. </w:t>
      </w:r>
    </w:p>
    <w:p w:rsidR="007F1FC9" w:rsidRPr="007F1FC9" w:rsidRDefault="002D0241" w:rsidP="002D0241">
      <w:pPr>
        <w:spacing w:after="200"/>
        <w:jc w:val="both"/>
        <w:rPr>
          <w:rFonts w:ascii="Times New Roman" w:hAnsi="Times New Roman"/>
        </w:rPr>
      </w:pPr>
      <w:r>
        <w:rPr>
          <w:rFonts w:ascii="Times New Roman" w:hAnsi="Times New Roman"/>
        </w:rPr>
        <w:t xml:space="preserve">6. </w:t>
      </w:r>
      <w:r w:rsidR="007F1FC9" w:rsidRPr="007F1FC9">
        <w:rPr>
          <w:rFonts w:ascii="Times New Roman" w:hAnsi="Times New Roman"/>
        </w:rPr>
        <w:t xml:space="preserve">The Employer did not agree with the number of workers in the </w:t>
      </w:r>
      <w:r w:rsidR="00826949">
        <w:rPr>
          <w:rFonts w:ascii="Times New Roman" w:hAnsi="Times New Roman"/>
        </w:rPr>
        <w:t xml:space="preserve">proposed </w:t>
      </w:r>
      <w:r w:rsidR="007F1FC9" w:rsidRPr="007F1FC9">
        <w:rPr>
          <w:rFonts w:ascii="Times New Roman" w:hAnsi="Times New Roman"/>
        </w:rPr>
        <w:t xml:space="preserve">bargaining </w:t>
      </w:r>
      <w:r w:rsidR="00826949">
        <w:rPr>
          <w:rFonts w:ascii="Times New Roman" w:hAnsi="Times New Roman"/>
        </w:rPr>
        <w:t>unit as defined in the Union’s A</w:t>
      </w:r>
      <w:r w:rsidR="007F1FC9" w:rsidRPr="007F1FC9">
        <w:rPr>
          <w:rFonts w:ascii="Times New Roman" w:hAnsi="Times New Roman"/>
        </w:rPr>
        <w:t>pplication and provided the following reason:</w:t>
      </w:r>
      <w:r>
        <w:rPr>
          <w:rFonts w:ascii="Times New Roman" w:hAnsi="Times New Roman"/>
        </w:rPr>
        <w:t>-</w:t>
      </w:r>
    </w:p>
    <w:p w:rsidR="007F1FC9" w:rsidRPr="007F1FC9" w:rsidRDefault="002D0241" w:rsidP="002D0241">
      <w:pPr>
        <w:spacing w:after="200"/>
        <w:jc w:val="both"/>
        <w:rPr>
          <w:rFonts w:ascii="Times New Roman" w:hAnsi="Times New Roman"/>
        </w:rPr>
      </w:pPr>
      <w:r>
        <w:rPr>
          <w:rFonts w:ascii="Times New Roman" w:hAnsi="Times New Roman"/>
        </w:rPr>
        <w:t>“</w:t>
      </w:r>
      <w:r w:rsidR="007F1FC9" w:rsidRPr="007F1FC9">
        <w:rPr>
          <w:rFonts w:ascii="Times New Roman" w:hAnsi="Times New Roman"/>
        </w:rPr>
        <w:t>The Union has referred to departments, roles and characterisation of workers that, it stated, did not exist. The Employer had concerns regarding the bona fides and accuracy of the information provided by the Union. Despite requests for clarification and evidence underpinning these assumptions, the Union failed to provide same either to the Employer or in support of its application to the Industrial Court. Accordingly, the employer did not accept the number of workers in the proposed bargaining unit as depicted by the Union nor was it able to do so based on th</w:t>
      </w:r>
      <w:r>
        <w:rPr>
          <w:rFonts w:ascii="Times New Roman" w:hAnsi="Times New Roman"/>
        </w:rPr>
        <w:t>e information provided to date.”</w:t>
      </w:r>
    </w:p>
    <w:p w:rsidR="007F1FC9" w:rsidRDefault="002D0241" w:rsidP="002D0241">
      <w:pPr>
        <w:spacing w:after="200"/>
        <w:jc w:val="both"/>
        <w:rPr>
          <w:rFonts w:ascii="Times New Roman" w:hAnsi="Times New Roman"/>
        </w:rPr>
      </w:pPr>
      <w:r>
        <w:rPr>
          <w:rFonts w:ascii="Times New Roman" w:hAnsi="Times New Roman"/>
        </w:rPr>
        <w:t xml:space="preserve">7. </w:t>
      </w:r>
      <w:r w:rsidR="007F1FC9" w:rsidRPr="007F1FC9">
        <w:rPr>
          <w:rFonts w:ascii="Times New Roman" w:hAnsi="Times New Roman"/>
        </w:rPr>
        <w:t>The Employer stated that it could provide supporting evi</w:t>
      </w:r>
      <w:r>
        <w:rPr>
          <w:rFonts w:ascii="Times New Roman" w:hAnsi="Times New Roman"/>
        </w:rPr>
        <w:t>dence to the Industrial Court on</w:t>
      </w:r>
      <w:r w:rsidR="007F1FC9" w:rsidRPr="007F1FC9">
        <w:rPr>
          <w:rFonts w:ascii="Times New Roman" w:hAnsi="Times New Roman"/>
        </w:rPr>
        <w:t xml:space="preserve"> </w:t>
      </w:r>
      <w:r w:rsidR="00826949">
        <w:rPr>
          <w:rFonts w:ascii="Times New Roman" w:hAnsi="Times New Roman"/>
        </w:rPr>
        <w:t>worker</w:t>
      </w:r>
      <w:r w:rsidR="007F1FC9" w:rsidRPr="007F1FC9">
        <w:rPr>
          <w:rFonts w:ascii="Times New Roman" w:hAnsi="Times New Roman"/>
        </w:rPr>
        <w:t xml:space="preserve"> numbers</w:t>
      </w:r>
      <w:r w:rsidR="00826949">
        <w:rPr>
          <w:rFonts w:ascii="Times New Roman" w:hAnsi="Times New Roman"/>
        </w:rPr>
        <w:t>,</w:t>
      </w:r>
      <w:r w:rsidR="007F1FC9" w:rsidRPr="007F1FC9">
        <w:rPr>
          <w:rFonts w:ascii="Times New Roman" w:hAnsi="Times New Roman"/>
        </w:rPr>
        <w:t xml:space="preserve"> </w:t>
      </w:r>
      <w:r w:rsidR="00826949">
        <w:rPr>
          <w:rFonts w:ascii="Times New Roman" w:hAnsi="Times New Roman"/>
        </w:rPr>
        <w:t>and other relevant matters,</w:t>
      </w:r>
      <w:r w:rsidR="007F1FC9" w:rsidRPr="007F1FC9">
        <w:rPr>
          <w:rFonts w:ascii="Times New Roman" w:hAnsi="Times New Roman"/>
        </w:rPr>
        <w:t xml:space="preserve"> on a confidential basis in due course.</w:t>
      </w:r>
    </w:p>
    <w:p w:rsidR="00B30325" w:rsidRPr="007F1FC9" w:rsidRDefault="00B30325" w:rsidP="002D0241">
      <w:pPr>
        <w:spacing w:after="200"/>
        <w:jc w:val="both"/>
        <w:rPr>
          <w:rFonts w:ascii="Times New Roman" w:hAnsi="Times New Roman"/>
        </w:rPr>
      </w:pPr>
      <w:r>
        <w:rPr>
          <w:rFonts w:ascii="Times New Roman" w:hAnsi="Times New Roman"/>
        </w:rPr>
        <w:t>8. The Acting Chairman of the Court invited Mr Robin Bell and Mr Patrick Masterson to comprise the Court Panel with him for this Application. Ms Tracey Bell was appointed as Case Manager.</w:t>
      </w:r>
    </w:p>
    <w:p w:rsidR="007F1FC9" w:rsidRPr="002D0241" w:rsidRDefault="007F1FC9" w:rsidP="002D0241">
      <w:pPr>
        <w:spacing w:after="200"/>
        <w:jc w:val="both"/>
        <w:rPr>
          <w:rFonts w:ascii="Times New Roman" w:hAnsi="Times New Roman"/>
          <w:b/>
        </w:rPr>
      </w:pPr>
      <w:r w:rsidRPr="002D0241">
        <w:rPr>
          <w:rFonts w:ascii="Times New Roman" w:hAnsi="Times New Roman"/>
          <w:b/>
        </w:rPr>
        <w:t>Panel Meetings on Acceptance</w:t>
      </w:r>
    </w:p>
    <w:p w:rsidR="007F1FC9" w:rsidRPr="007F1FC9" w:rsidRDefault="00B30325" w:rsidP="002D0241">
      <w:pPr>
        <w:spacing w:after="200"/>
        <w:jc w:val="both"/>
        <w:rPr>
          <w:rFonts w:ascii="Times New Roman" w:hAnsi="Times New Roman"/>
        </w:rPr>
      </w:pPr>
      <w:r>
        <w:rPr>
          <w:rFonts w:ascii="Times New Roman" w:hAnsi="Times New Roman"/>
        </w:rPr>
        <w:t>9</w:t>
      </w:r>
      <w:r w:rsidR="002D0241">
        <w:rPr>
          <w:rFonts w:ascii="Times New Roman" w:hAnsi="Times New Roman"/>
        </w:rPr>
        <w:t xml:space="preserve">. </w:t>
      </w:r>
      <w:r w:rsidR="007F1FC9" w:rsidRPr="007F1FC9">
        <w:rPr>
          <w:rFonts w:ascii="Times New Roman" w:hAnsi="Times New Roman"/>
        </w:rPr>
        <w:t>The Panel met on 3</w:t>
      </w:r>
      <w:r w:rsidR="002D0241" w:rsidRPr="002D0241">
        <w:rPr>
          <w:rFonts w:ascii="Times New Roman" w:hAnsi="Times New Roman"/>
          <w:vertAlign w:val="superscript"/>
        </w:rPr>
        <w:t>rd</w:t>
      </w:r>
      <w:r w:rsidR="002D0241">
        <w:rPr>
          <w:rFonts w:ascii="Times New Roman" w:hAnsi="Times New Roman"/>
        </w:rPr>
        <w:t xml:space="preserve"> </w:t>
      </w:r>
      <w:r w:rsidR="007F1FC9" w:rsidRPr="007F1FC9">
        <w:rPr>
          <w:rFonts w:ascii="Times New Roman" w:hAnsi="Times New Roman"/>
        </w:rPr>
        <w:t xml:space="preserve">June 2019 to </w:t>
      </w:r>
      <w:r>
        <w:rPr>
          <w:rFonts w:ascii="Times New Roman" w:hAnsi="Times New Roman"/>
        </w:rPr>
        <w:t>consider</w:t>
      </w:r>
      <w:r w:rsidR="007F1FC9" w:rsidRPr="007F1FC9">
        <w:rPr>
          <w:rFonts w:ascii="Times New Roman" w:hAnsi="Times New Roman"/>
        </w:rPr>
        <w:t xml:space="preserve"> the Union’s application as there appeared to be some </w:t>
      </w:r>
      <w:r>
        <w:rPr>
          <w:rFonts w:ascii="Times New Roman" w:hAnsi="Times New Roman"/>
        </w:rPr>
        <w:t>discrepancies</w:t>
      </w:r>
      <w:r w:rsidR="007F1FC9" w:rsidRPr="007F1FC9">
        <w:rPr>
          <w:rFonts w:ascii="Times New Roman" w:hAnsi="Times New Roman"/>
        </w:rPr>
        <w:t xml:space="preserve"> between the information supplied by both Parties. As a result of this, and as agreed by the Panel, both Parties were required to attend an informal discussion. The Employer was asked to provide the following by noon on 10</w:t>
      </w:r>
      <w:r w:rsidR="002D0241" w:rsidRPr="002D0241">
        <w:rPr>
          <w:rFonts w:ascii="Times New Roman" w:hAnsi="Times New Roman"/>
          <w:vertAlign w:val="superscript"/>
        </w:rPr>
        <w:t>th</w:t>
      </w:r>
      <w:r w:rsidR="002D0241">
        <w:rPr>
          <w:rFonts w:ascii="Times New Roman" w:hAnsi="Times New Roman"/>
        </w:rPr>
        <w:t xml:space="preserve"> </w:t>
      </w:r>
      <w:r w:rsidR="007F1FC9" w:rsidRPr="007F1FC9">
        <w:rPr>
          <w:rFonts w:ascii="Times New Roman" w:hAnsi="Times New Roman"/>
        </w:rPr>
        <w:t>June 2019:</w:t>
      </w:r>
    </w:p>
    <w:p w:rsidR="007F1FC9" w:rsidRPr="007F1FC9" w:rsidRDefault="007F1FC9" w:rsidP="002D0241">
      <w:pPr>
        <w:numPr>
          <w:ilvl w:val="0"/>
          <w:numId w:val="5"/>
        </w:numPr>
        <w:spacing w:after="200"/>
        <w:jc w:val="both"/>
        <w:rPr>
          <w:rFonts w:ascii="Times New Roman" w:hAnsi="Times New Roman"/>
        </w:rPr>
      </w:pPr>
      <w:r w:rsidRPr="007F1FC9">
        <w:rPr>
          <w:rFonts w:ascii="Times New Roman" w:hAnsi="Times New Roman"/>
        </w:rPr>
        <w:t>Organisational Chart including departmental structure and the Employer’s understood job titles.</w:t>
      </w:r>
    </w:p>
    <w:p w:rsidR="007F1FC9" w:rsidRPr="007F1FC9" w:rsidRDefault="007F1FC9" w:rsidP="002D0241">
      <w:pPr>
        <w:numPr>
          <w:ilvl w:val="0"/>
          <w:numId w:val="5"/>
        </w:numPr>
        <w:spacing w:after="200"/>
        <w:jc w:val="both"/>
        <w:rPr>
          <w:rFonts w:ascii="Times New Roman" w:hAnsi="Times New Roman"/>
        </w:rPr>
      </w:pPr>
      <w:r w:rsidRPr="007F1FC9">
        <w:rPr>
          <w:rFonts w:ascii="Times New Roman" w:hAnsi="Times New Roman"/>
        </w:rPr>
        <w:t>Site Maps of all Northern Ireland Sites.</w:t>
      </w:r>
    </w:p>
    <w:p w:rsidR="007F1FC9" w:rsidRPr="007F1FC9" w:rsidRDefault="007F1FC9" w:rsidP="002D0241">
      <w:pPr>
        <w:numPr>
          <w:ilvl w:val="0"/>
          <w:numId w:val="5"/>
        </w:numPr>
        <w:spacing w:after="200"/>
        <w:jc w:val="both"/>
        <w:rPr>
          <w:rFonts w:ascii="Times New Roman" w:hAnsi="Times New Roman"/>
        </w:rPr>
      </w:pPr>
      <w:r w:rsidRPr="007F1FC9">
        <w:rPr>
          <w:rFonts w:ascii="Times New Roman" w:hAnsi="Times New Roman"/>
        </w:rPr>
        <w:t>Any other information the Employer regards as useful to understand the composition of the company, and particularly that of the Union’s proposed bargaining unit, including the number of workers per category of worker/job title.</w:t>
      </w:r>
    </w:p>
    <w:p w:rsidR="007F1FC9" w:rsidRDefault="00271AA7" w:rsidP="002D0241">
      <w:pPr>
        <w:spacing w:after="200"/>
        <w:jc w:val="both"/>
        <w:rPr>
          <w:rFonts w:ascii="Times New Roman" w:hAnsi="Times New Roman"/>
        </w:rPr>
      </w:pPr>
      <w:r>
        <w:rPr>
          <w:rFonts w:ascii="Times New Roman" w:hAnsi="Times New Roman"/>
        </w:rPr>
        <w:t>10</w:t>
      </w:r>
      <w:r w:rsidR="002D0241">
        <w:rPr>
          <w:rFonts w:ascii="Times New Roman" w:hAnsi="Times New Roman"/>
        </w:rPr>
        <w:t xml:space="preserve">. </w:t>
      </w:r>
      <w:r w:rsidR="007F1FC9" w:rsidRPr="007F1FC9">
        <w:rPr>
          <w:rFonts w:ascii="Times New Roman" w:hAnsi="Times New Roman"/>
        </w:rPr>
        <w:t>On 7</w:t>
      </w:r>
      <w:r w:rsidR="002D0241" w:rsidRPr="002D0241">
        <w:rPr>
          <w:rFonts w:ascii="Times New Roman" w:hAnsi="Times New Roman"/>
          <w:vertAlign w:val="superscript"/>
        </w:rPr>
        <w:t>th</w:t>
      </w:r>
      <w:r w:rsidR="002D0241">
        <w:rPr>
          <w:rFonts w:ascii="Times New Roman" w:hAnsi="Times New Roman"/>
        </w:rPr>
        <w:t xml:space="preserve"> </w:t>
      </w:r>
      <w:r w:rsidR="007F1FC9" w:rsidRPr="007F1FC9">
        <w:rPr>
          <w:rFonts w:ascii="Times New Roman" w:hAnsi="Times New Roman"/>
        </w:rPr>
        <w:t>June 2019 this deadline was extended until noon on 13</w:t>
      </w:r>
      <w:r w:rsidR="00B30325" w:rsidRPr="00B30325">
        <w:rPr>
          <w:rFonts w:ascii="Times New Roman" w:hAnsi="Times New Roman"/>
          <w:vertAlign w:val="superscript"/>
        </w:rPr>
        <w:t>th</w:t>
      </w:r>
      <w:r w:rsidR="00B30325">
        <w:rPr>
          <w:rFonts w:ascii="Times New Roman" w:hAnsi="Times New Roman"/>
        </w:rPr>
        <w:t xml:space="preserve"> </w:t>
      </w:r>
      <w:r w:rsidR="007F1FC9" w:rsidRPr="007F1FC9">
        <w:rPr>
          <w:rFonts w:ascii="Times New Roman" w:hAnsi="Times New Roman"/>
        </w:rPr>
        <w:t>June 2019 and the Union was requested to make submissions by noon on 17</w:t>
      </w:r>
      <w:r w:rsidR="00B30325" w:rsidRPr="00B30325">
        <w:rPr>
          <w:rFonts w:ascii="Times New Roman" w:hAnsi="Times New Roman"/>
          <w:vertAlign w:val="superscript"/>
        </w:rPr>
        <w:t>th</w:t>
      </w:r>
      <w:r w:rsidR="00B30325">
        <w:rPr>
          <w:rFonts w:ascii="Times New Roman" w:hAnsi="Times New Roman"/>
        </w:rPr>
        <w:t xml:space="preserve"> </w:t>
      </w:r>
      <w:r w:rsidR="007F1FC9" w:rsidRPr="007F1FC9">
        <w:rPr>
          <w:rFonts w:ascii="Times New Roman" w:hAnsi="Times New Roman"/>
        </w:rPr>
        <w:t>June 2019.</w:t>
      </w:r>
      <w:r w:rsidR="0096376D">
        <w:rPr>
          <w:rFonts w:ascii="Times New Roman" w:hAnsi="Times New Roman"/>
        </w:rPr>
        <w:t xml:space="preserve"> </w:t>
      </w:r>
      <w:r w:rsidR="007F1FC9" w:rsidRPr="007F1FC9">
        <w:rPr>
          <w:rFonts w:ascii="Times New Roman" w:hAnsi="Times New Roman"/>
        </w:rPr>
        <w:t>The Employer was further required, by noon on 13</w:t>
      </w:r>
      <w:r w:rsidR="0096376D" w:rsidRPr="0096376D">
        <w:rPr>
          <w:rFonts w:ascii="Times New Roman" w:hAnsi="Times New Roman"/>
          <w:vertAlign w:val="superscript"/>
        </w:rPr>
        <w:t>th</w:t>
      </w:r>
      <w:r w:rsidR="0096376D">
        <w:rPr>
          <w:rFonts w:ascii="Times New Roman" w:hAnsi="Times New Roman"/>
        </w:rPr>
        <w:t xml:space="preserve"> </w:t>
      </w:r>
      <w:r w:rsidR="007F1FC9" w:rsidRPr="007F1FC9">
        <w:rPr>
          <w:rFonts w:ascii="Times New Roman" w:hAnsi="Times New Roman"/>
        </w:rPr>
        <w:t>June 2019, to provide a list of all contractual job titles employed in the undertaking, indicating how ma</w:t>
      </w:r>
      <w:r w:rsidR="0096376D">
        <w:rPr>
          <w:rFonts w:ascii="Times New Roman" w:hAnsi="Times New Roman"/>
        </w:rPr>
        <w:t>ny workers with that job title we</w:t>
      </w:r>
      <w:r w:rsidR="007F1FC9" w:rsidRPr="007F1FC9">
        <w:rPr>
          <w:rFonts w:ascii="Times New Roman" w:hAnsi="Times New Roman"/>
        </w:rPr>
        <w:t>re employed by department and by site.</w:t>
      </w:r>
    </w:p>
    <w:p w:rsidR="00B30325" w:rsidRDefault="00B30325">
      <w:pPr>
        <w:spacing w:after="160" w:line="259" w:lineRule="auto"/>
        <w:rPr>
          <w:rFonts w:ascii="Times New Roman" w:hAnsi="Times New Roman"/>
          <w:b/>
        </w:rPr>
      </w:pPr>
      <w:r>
        <w:rPr>
          <w:rFonts w:ascii="Times New Roman" w:hAnsi="Times New Roman"/>
          <w:b/>
        </w:rPr>
        <w:br w:type="page"/>
      </w:r>
    </w:p>
    <w:p w:rsidR="0096376D" w:rsidRPr="0096376D" w:rsidRDefault="0096376D" w:rsidP="002D0241">
      <w:pPr>
        <w:spacing w:after="200"/>
        <w:jc w:val="both"/>
        <w:rPr>
          <w:rFonts w:ascii="Times New Roman" w:hAnsi="Times New Roman"/>
          <w:b/>
        </w:rPr>
      </w:pPr>
      <w:r w:rsidRPr="0096376D">
        <w:rPr>
          <w:rFonts w:ascii="Times New Roman" w:hAnsi="Times New Roman"/>
          <w:b/>
        </w:rPr>
        <w:lastRenderedPageBreak/>
        <w:t>Informal meeting of 18</w:t>
      </w:r>
      <w:r w:rsidRPr="0096376D">
        <w:rPr>
          <w:rFonts w:ascii="Times New Roman" w:hAnsi="Times New Roman"/>
          <w:b/>
          <w:vertAlign w:val="superscript"/>
        </w:rPr>
        <w:t>th</w:t>
      </w:r>
      <w:r w:rsidRPr="0096376D">
        <w:rPr>
          <w:rFonts w:ascii="Times New Roman" w:hAnsi="Times New Roman"/>
          <w:b/>
        </w:rPr>
        <w:t xml:space="preserve"> June 2019</w:t>
      </w:r>
    </w:p>
    <w:p w:rsidR="007F1FC9" w:rsidRPr="007F1FC9" w:rsidRDefault="00271AA7" w:rsidP="002D0241">
      <w:pPr>
        <w:spacing w:after="200"/>
        <w:jc w:val="both"/>
        <w:rPr>
          <w:rFonts w:ascii="Times New Roman" w:hAnsi="Times New Roman"/>
        </w:rPr>
      </w:pPr>
      <w:r>
        <w:rPr>
          <w:rFonts w:ascii="Times New Roman" w:hAnsi="Times New Roman"/>
        </w:rPr>
        <w:t>11</w:t>
      </w:r>
      <w:r w:rsidR="0096376D">
        <w:rPr>
          <w:rFonts w:ascii="Times New Roman" w:hAnsi="Times New Roman"/>
        </w:rPr>
        <w:t xml:space="preserve">. </w:t>
      </w:r>
      <w:r w:rsidR="007F1FC9" w:rsidRPr="007F1FC9">
        <w:rPr>
          <w:rFonts w:ascii="Times New Roman" w:hAnsi="Times New Roman"/>
        </w:rPr>
        <w:t xml:space="preserve">The Court </w:t>
      </w:r>
      <w:r w:rsidR="00B30325">
        <w:rPr>
          <w:rFonts w:ascii="Times New Roman" w:hAnsi="Times New Roman"/>
        </w:rPr>
        <w:t xml:space="preserve">Panel (in the absence of Mr Robin Bell) </w:t>
      </w:r>
      <w:r w:rsidR="007F1FC9" w:rsidRPr="007F1FC9">
        <w:rPr>
          <w:rFonts w:ascii="Times New Roman" w:hAnsi="Times New Roman"/>
        </w:rPr>
        <w:t>convened an informal meeting with the Parties on 18</w:t>
      </w:r>
      <w:r w:rsidR="0096376D" w:rsidRPr="0096376D">
        <w:rPr>
          <w:rFonts w:ascii="Times New Roman" w:hAnsi="Times New Roman"/>
          <w:vertAlign w:val="superscript"/>
        </w:rPr>
        <w:t>th</w:t>
      </w:r>
      <w:r w:rsidR="0096376D">
        <w:rPr>
          <w:rFonts w:ascii="Times New Roman" w:hAnsi="Times New Roman"/>
        </w:rPr>
        <w:t xml:space="preserve"> </w:t>
      </w:r>
      <w:r w:rsidR="007F1FC9" w:rsidRPr="007F1FC9">
        <w:rPr>
          <w:rFonts w:ascii="Times New Roman" w:hAnsi="Times New Roman"/>
        </w:rPr>
        <w:t>June 2019 in order to clarify which categories of workers were intended by the Union to be included in</w:t>
      </w:r>
      <w:r w:rsidR="0096376D">
        <w:rPr>
          <w:rFonts w:ascii="Times New Roman" w:hAnsi="Times New Roman"/>
        </w:rPr>
        <w:t xml:space="preserve"> its proposed bargaining unit. As set out above, t</w:t>
      </w:r>
      <w:r w:rsidR="007F1FC9" w:rsidRPr="007F1FC9">
        <w:rPr>
          <w:rFonts w:ascii="Times New Roman" w:hAnsi="Times New Roman"/>
        </w:rPr>
        <w:t>he proposed bargaining unit was described in the Letter of Request, dated 26</w:t>
      </w:r>
      <w:r w:rsidR="007F1FC9" w:rsidRPr="007F1FC9">
        <w:rPr>
          <w:rFonts w:ascii="Times New Roman" w:hAnsi="Times New Roman"/>
          <w:vertAlign w:val="superscript"/>
        </w:rPr>
        <w:t>th</w:t>
      </w:r>
      <w:r w:rsidR="007F1FC9" w:rsidRPr="007F1FC9">
        <w:rPr>
          <w:rFonts w:ascii="Times New Roman" w:hAnsi="Times New Roman"/>
        </w:rPr>
        <w:t xml:space="preserve"> April 2019, as being, “All hourly paid permanent employees of Thompson Aero Seating Ltd in Northern Ireland up to and including supervisors employed in the following roles: Production Operative, CNC Machinists, Quality Inspectors, Stores, Dispatch and Technicians. In the following departments Production (F1, F2, F3) Plastics, Finishing, Machining, Upholstery, Composites, Quality Research and Development and After Sales.”</w:t>
      </w:r>
    </w:p>
    <w:p w:rsidR="007F1FC9" w:rsidRPr="007F1FC9" w:rsidRDefault="00271AA7" w:rsidP="002D0241">
      <w:pPr>
        <w:spacing w:after="200"/>
        <w:jc w:val="both"/>
        <w:rPr>
          <w:rFonts w:ascii="Times New Roman" w:hAnsi="Times New Roman"/>
        </w:rPr>
      </w:pPr>
      <w:r>
        <w:rPr>
          <w:rFonts w:ascii="Times New Roman" w:hAnsi="Times New Roman"/>
        </w:rPr>
        <w:t>12</w:t>
      </w:r>
      <w:r w:rsidR="0096376D">
        <w:rPr>
          <w:rFonts w:ascii="Times New Roman" w:hAnsi="Times New Roman"/>
        </w:rPr>
        <w:t xml:space="preserve">. </w:t>
      </w:r>
      <w:r w:rsidR="007F1FC9" w:rsidRPr="007F1FC9">
        <w:rPr>
          <w:rFonts w:ascii="Times New Roman" w:hAnsi="Times New Roman"/>
        </w:rPr>
        <w:t>In light of the discussions with the Parties, the Panel determined that it was necessary to make two implications into the description of the proposed bargaining unit in order to reflect the Union’s intentions, within the limits of the extent to which such implications could be made.</w:t>
      </w:r>
    </w:p>
    <w:p w:rsidR="007F1FC9" w:rsidRPr="007F1FC9" w:rsidRDefault="00271AA7" w:rsidP="002D0241">
      <w:pPr>
        <w:spacing w:after="200"/>
        <w:jc w:val="both"/>
        <w:rPr>
          <w:rFonts w:ascii="Times New Roman" w:hAnsi="Times New Roman"/>
        </w:rPr>
      </w:pPr>
      <w:r>
        <w:rPr>
          <w:rFonts w:ascii="Times New Roman" w:hAnsi="Times New Roman"/>
        </w:rPr>
        <w:t>13</w:t>
      </w:r>
      <w:r w:rsidR="0096376D">
        <w:rPr>
          <w:rFonts w:ascii="Times New Roman" w:hAnsi="Times New Roman"/>
        </w:rPr>
        <w:t xml:space="preserve">. </w:t>
      </w:r>
      <w:r w:rsidR="007F1FC9" w:rsidRPr="007F1FC9">
        <w:rPr>
          <w:rFonts w:ascii="Times New Roman" w:hAnsi="Times New Roman"/>
        </w:rPr>
        <w:t xml:space="preserve">In these circumstances, the Parties agreed </w:t>
      </w:r>
      <w:r>
        <w:rPr>
          <w:rFonts w:ascii="Times New Roman" w:hAnsi="Times New Roman"/>
        </w:rPr>
        <w:t xml:space="preserve">with the Panel </w:t>
      </w:r>
      <w:r w:rsidR="007F1FC9" w:rsidRPr="007F1FC9">
        <w:rPr>
          <w:rFonts w:ascii="Times New Roman" w:hAnsi="Times New Roman"/>
        </w:rPr>
        <w:t>that the description of the proposed bargaining unit should be rephrased as follows:-</w:t>
      </w:r>
    </w:p>
    <w:p w:rsidR="007F1FC9" w:rsidRDefault="007F1FC9" w:rsidP="002D0241">
      <w:pPr>
        <w:spacing w:after="200"/>
        <w:jc w:val="both"/>
        <w:rPr>
          <w:rFonts w:ascii="Times New Roman" w:hAnsi="Times New Roman"/>
        </w:rPr>
      </w:pPr>
      <w:r w:rsidRPr="007F1FC9">
        <w:rPr>
          <w:rFonts w:ascii="Times New Roman" w:hAnsi="Times New Roman"/>
        </w:rPr>
        <w:t>“All hourly paid permanent employees of Thompson Aero Seating Ltd in Northern Ireland up to and including supervisors</w:t>
      </w:r>
      <w:r w:rsidRPr="007F1FC9">
        <w:rPr>
          <w:rFonts w:ascii="Times New Roman" w:hAnsi="Times New Roman"/>
          <w:i/>
        </w:rPr>
        <w:t>, including those</w:t>
      </w:r>
      <w:r w:rsidRPr="007F1FC9">
        <w:rPr>
          <w:rFonts w:ascii="Times New Roman" w:hAnsi="Times New Roman"/>
        </w:rPr>
        <w:t xml:space="preserve"> employed in the following roles: Production Operative, CNC Machinists, Quality Inspectors, Stores, Dispatch and Technicians</w:t>
      </w:r>
      <w:r w:rsidRPr="007F1FC9">
        <w:rPr>
          <w:rFonts w:ascii="Times New Roman" w:hAnsi="Times New Roman"/>
          <w:i/>
        </w:rPr>
        <w:t>, including those employed in</w:t>
      </w:r>
      <w:r w:rsidRPr="007F1FC9">
        <w:rPr>
          <w:rFonts w:ascii="Times New Roman" w:hAnsi="Times New Roman"/>
        </w:rPr>
        <w:t xml:space="preserve"> the following departments Production (F1, F2, F3) Plastics, Finishing, Machining, Upholstery, Composites, Quality Research and Development and After Sales.” </w:t>
      </w:r>
      <w:r w:rsidR="0096376D">
        <w:rPr>
          <w:rFonts w:ascii="Times New Roman" w:hAnsi="Times New Roman"/>
        </w:rPr>
        <w:t>(emphasis added)</w:t>
      </w:r>
    </w:p>
    <w:p w:rsidR="003C3C3F" w:rsidRPr="007F1FC9" w:rsidRDefault="00271AA7" w:rsidP="002D0241">
      <w:pPr>
        <w:spacing w:after="200"/>
        <w:jc w:val="both"/>
        <w:rPr>
          <w:rFonts w:ascii="Times New Roman" w:hAnsi="Times New Roman"/>
        </w:rPr>
      </w:pPr>
      <w:r>
        <w:rPr>
          <w:rFonts w:ascii="Times New Roman" w:hAnsi="Times New Roman"/>
        </w:rPr>
        <w:t>14. In light of the Employer’s expression of uncertainty as to the composition of the proposed bargaining unit, t</w:t>
      </w:r>
      <w:r w:rsidR="003C3C3F">
        <w:rPr>
          <w:rFonts w:ascii="Times New Roman" w:hAnsi="Times New Roman"/>
        </w:rPr>
        <w:t xml:space="preserve">he Panel also sought to establish an approximate number of the workers constituting the </w:t>
      </w:r>
      <w:r w:rsidR="006C0827">
        <w:rPr>
          <w:rFonts w:ascii="Times New Roman" w:hAnsi="Times New Roman"/>
        </w:rPr>
        <w:t xml:space="preserve">proposed </w:t>
      </w:r>
      <w:r w:rsidR="003C3C3F">
        <w:rPr>
          <w:rFonts w:ascii="Times New Roman" w:hAnsi="Times New Roman"/>
        </w:rPr>
        <w:t>bargaining unit. The Employer had provided a list of job titles of</w:t>
      </w:r>
      <w:r w:rsidR="002E2545">
        <w:rPr>
          <w:rFonts w:ascii="Times New Roman" w:hAnsi="Times New Roman"/>
        </w:rPr>
        <w:t xml:space="preserve"> 856 </w:t>
      </w:r>
      <w:r w:rsidR="003C3C3F">
        <w:rPr>
          <w:rFonts w:ascii="Times New Roman" w:hAnsi="Times New Roman"/>
        </w:rPr>
        <w:t>hourly</w:t>
      </w:r>
      <w:r w:rsidR="00CA5CE3">
        <w:rPr>
          <w:rFonts w:ascii="Times New Roman" w:hAnsi="Times New Roman"/>
        </w:rPr>
        <w:t xml:space="preserve"> </w:t>
      </w:r>
      <w:r w:rsidR="003C3C3F">
        <w:rPr>
          <w:rFonts w:ascii="Times New Roman" w:hAnsi="Times New Roman"/>
        </w:rPr>
        <w:t>paid workers. It was also established that</w:t>
      </w:r>
      <w:r w:rsidR="00CA5CE3">
        <w:rPr>
          <w:rFonts w:ascii="Times New Roman" w:hAnsi="Times New Roman"/>
        </w:rPr>
        <w:t xml:space="preserve"> some workers, identified as salaried, were hourly paid and were intended by the Union to be included in the proposed bargaining unit. It appeared to the Panel, from these discussions, that there were some 890 workers constituting the </w:t>
      </w:r>
      <w:r w:rsidR="006C0827">
        <w:rPr>
          <w:rFonts w:ascii="Times New Roman" w:hAnsi="Times New Roman"/>
        </w:rPr>
        <w:t xml:space="preserve">proposed </w:t>
      </w:r>
      <w:r w:rsidR="00CA5CE3">
        <w:rPr>
          <w:rFonts w:ascii="Times New Roman" w:hAnsi="Times New Roman"/>
        </w:rPr>
        <w:t>bargaining unit.</w:t>
      </w:r>
    </w:p>
    <w:p w:rsidR="007F1FC9" w:rsidRPr="0096376D" w:rsidRDefault="007F1FC9" w:rsidP="002D0241">
      <w:pPr>
        <w:spacing w:after="200"/>
        <w:jc w:val="both"/>
        <w:rPr>
          <w:rFonts w:ascii="Times New Roman" w:hAnsi="Times New Roman"/>
          <w:b/>
        </w:rPr>
      </w:pPr>
      <w:r w:rsidRPr="0096376D">
        <w:rPr>
          <w:rFonts w:ascii="Times New Roman" w:hAnsi="Times New Roman"/>
          <w:b/>
        </w:rPr>
        <w:t>Membership Check Requested</w:t>
      </w:r>
    </w:p>
    <w:p w:rsidR="007F1FC9" w:rsidRPr="007F1FC9" w:rsidRDefault="006C0827" w:rsidP="002D0241">
      <w:pPr>
        <w:spacing w:after="200"/>
        <w:jc w:val="both"/>
        <w:rPr>
          <w:rFonts w:ascii="Times New Roman" w:hAnsi="Times New Roman"/>
        </w:rPr>
      </w:pPr>
      <w:r>
        <w:rPr>
          <w:rFonts w:ascii="Times New Roman" w:hAnsi="Times New Roman"/>
        </w:rPr>
        <w:t>15</w:t>
      </w:r>
      <w:r w:rsidR="0096376D">
        <w:rPr>
          <w:rFonts w:ascii="Times New Roman" w:hAnsi="Times New Roman"/>
        </w:rPr>
        <w:t xml:space="preserve">. </w:t>
      </w:r>
      <w:r w:rsidR="007F1FC9" w:rsidRPr="007F1FC9">
        <w:rPr>
          <w:rFonts w:ascii="Times New Roman" w:hAnsi="Times New Roman"/>
        </w:rPr>
        <w:t>In order to assist in the completion of the determination of the tests in the Schedule, the Chairman, with approval from the Panel, instruct</w:t>
      </w:r>
      <w:r w:rsidR="003C3C3F">
        <w:rPr>
          <w:rFonts w:ascii="Times New Roman" w:hAnsi="Times New Roman"/>
        </w:rPr>
        <w:t>ed the Case Manager to conduct</w:t>
      </w:r>
      <w:r w:rsidR="007F1FC9" w:rsidRPr="007F1FC9">
        <w:rPr>
          <w:rFonts w:ascii="Times New Roman" w:hAnsi="Times New Roman"/>
        </w:rPr>
        <w:t xml:space="preserve"> membership and ‘majority likely to’ check</w:t>
      </w:r>
      <w:r w:rsidR="003C3C3F">
        <w:rPr>
          <w:rFonts w:ascii="Times New Roman" w:hAnsi="Times New Roman"/>
        </w:rPr>
        <w:t>s</w:t>
      </w:r>
      <w:r w:rsidR="007F1FC9" w:rsidRPr="007F1FC9">
        <w:rPr>
          <w:rFonts w:ascii="Times New Roman" w:hAnsi="Times New Roman"/>
        </w:rPr>
        <w:t>. The fol</w:t>
      </w:r>
      <w:r>
        <w:rPr>
          <w:rFonts w:ascii="Times New Roman" w:hAnsi="Times New Roman"/>
        </w:rPr>
        <w:t>lowing information was required from the P</w:t>
      </w:r>
      <w:r w:rsidR="007F1FC9" w:rsidRPr="007F1FC9">
        <w:rPr>
          <w:rFonts w:ascii="Times New Roman" w:hAnsi="Times New Roman"/>
        </w:rPr>
        <w:t>arties:</w:t>
      </w:r>
    </w:p>
    <w:p w:rsidR="007F1FC9" w:rsidRPr="007F1FC9" w:rsidRDefault="007F1FC9" w:rsidP="002D0241">
      <w:pPr>
        <w:spacing w:after="200"/>
        <w:jc w:val="both"/>
        <w:rPr>
          <w:rFonts w:ascii="Times New Roman" w:hAnsi="Times New Roman"/>
        </w:rPr>
      </w:pPr>
      <w:r w:rsidRPr="007F1FC9">
        <w:rPr>
          <w:rFonts w:ascii="Times New Roman" w:hAnsi="Times New Roman"/>
        </w:rPr>
        <w:t>From the Union:</w:t>
      </w:r>
    </w:p>
    <w:p w:rsidR="007F1FC9" w:rsidRPr="003C3C3F" w:rsidRDefault="007F1FC9" w:rsidP="002D0241">
      <w:pPr>
        <w:numPr>
          <w:ilvl w:val="0"/>
          <w:numId w:val="4"/>
        </w:numPr>
        <w:spacing w:after="200"/>
        <w:jc w:val="both"/>
        <w:rPr>
          <w:rFonts w:ascii="Times New Roman" w:hAnsi="Times New Roman"/>
        </w:rPr>
      </w:pPr>
      <w:r w:rsidRPr="003C3C3F">
        <w:rPr>
          <w:rFonts w:ascii="Times New Roman" w:hAnsi="Times New Roman"/>
        </w:rPr>
        <w:t>the names and addresses of all Union members</w:t>
      </w:r>
      <w:r w:rsidR="003C3C3F">
        <w:rPr>
          <w:rFonts w:ascii="Times New Roman" w:hAnsi="Times New Roman"/>
        </w:rPr>
        <w:t xml:space="preserve"> currently within the proposed bargaining u</w:t>
      </w:r>
      <w:r w:rsidRPr="003C3C3F">
        <w:rPr>
          <w:rFonts w:ascii="Times New Roman" w:hAnsi="Times New Roman"/>
        </w:rPr>
        <w:t>nit on Tuesday 18</w:t>
      </w:r>
      <w:r w:rsidRPr="003C3C3F">
        <w:rPr>
          <w:rFonts w:ascii="Times New Roman" w:hAnsi="Times New Roman"/>
          <w:vertAlign w:val="superscript"/>
        </w:rPr>
        <w:t>th</w:t>
      </w:r>
      <w:r w:rsidRPr="003C3C3F">
        <w:rPr>
          <w:rFonts w:ascii="Times New Roman" w:hAnsi="Times New Roman"/>
        </w:rPr>
        <w:t xml:space="preserve"> June 2019;</w:t>
      </w:r>
    </w:p>
    <w:p w:rsidR="007F1FC9" w:rsidRPr="003C3C3F" w:rsidRDefault="003C3C3F" w:rsidP="002D0241">
      <w:pPr>
        <w:numPr>
          <w:ilvl w:val="0"/>
          <w:numId w:val="4"/>
        </w:numPr>
        <w:spacing w:after="200"/>
        <w:jc w:val="both"/>
        <w:rPr>
          <w:rFonts w:ascii="Times New Roman" w:hAnsi="Times New Roman"/>
        </w:rPr>
      </w:pPr>
      <w:r>
        <w:rPr>
          <w:rFonts w:ascii="Times New Roman" w:hAnsi="Times New Roman"/>
        </w:rPr>
        <w:t>its</w:t>
      </w:r>
      <w:r w:rsidR="007F1FC9" w:rsidRPr="003C3C3F">
        <w:rPr>
          <w:rFonts w:ascii="Times New Roman" w:hAnsi="Times New Roman"/>
        </w:rPr>
        <w:t xml:space="preserve"> understanding of the job titles of each of these Union members; </w:t>
      </w:r>
    </w:p>
    <w:p w:rsidR="007F1FC9" w:rsidRPr="003C3C3F" w:rsidRDefault="007F1FC9" w:rsidP="002D0241">
      <w:pPr>
        <w:numPr>
          <w:ilvl w:val="0"/>
          <w:numId w:val="4"/>
        </w:numPr>
        <w:spacing w:after="200"/>
        <w:jc w:val="both"/>
        <w:rPr>
          <w:rFonts w:ascii="Times New Roman" w:hAnsi="Times New Roman"/>
        </w:rPr>
      </w:pPr>
      <w:r w:rsidRPr="003C3C3F">
        <w:rPr>
          <w:rFonts w:ascii="Times New Roman" w:hAnsi="Times New Roman"/>
        </w:rPr>
        <w:t>details of how Union subscriptions are paid by members, amount paid, and date of last payment; and</w:t>
      </w:r>
    </w:p>
    <w:p w:rsidR="007F1FC9" w:rsidRPr="003C3C3F" w:rsidRDefault="007F1FC9" w:rsidP="002D0241">
      <w:pPr>
        <w:numPr>
          <w:ilvl w:val="0"/>
          <w:numId w:val="4"/>
        </w:numPr>
        <w:spacing w:after="200"/>
        <w:jc w:val="both"/>
        <w:rPr>
          <w:rFonts w:ascii="Times New Roman" w:hAnsi="Times New Roman"/>
        </w:rPr>
      </w:pPr>
      <w:r w:rsidRPr="003C3C3F">
        <w:rPr>
          <w:rFonts w:ascii="Times New Roman" w:hAnsi="Times New Roman"/>
        </w:rPr>
        <w:lastRenderedPageBreak/>
        <w:t>further evidence of support for collective bargaining within the proposed bargaining unit.</w:t>
      </w:r>
    </w:p>
    <w:p w:rsidR="007F1FC9" w:rsidRPr="007F1FC9" w:rsidRDefault="007F1FC9" w:rsidP="002D0241">
      <w:pPr>
        <w:spacing w:after="200"/>
        <w:jc w:val="both"/>
        <w:rPr>
          <w:rFonts w:ascii="Times New Roman" w:hAnsi="Times New Roman"/>
        </w:rPr>
      </w:pPr>
      <w:r w:rsidRPr="007F1FC9">
        <w:rPr>
          <w:rFonts w:ascii="Times New Roman" w:hAnsi="Times New Roman"/>
        </w:rPr>
        <w:t>The Employer was asked to provide:</w:t>
      </w:r>
    </w:p>
    <w:p w:rsidR="007F1FC9" w:rsidRPr="003C3C3F" w:rsidRDefault="007F1FC9" w:rsidP="002D0241">
      <w:pPr>
        <w:numPr>
          <w:ilvl w:val="0"/>
          <w:numId w:val="4"/>
        </w:numPr>
        <w:spacing w:after="200"/>
        <w:jc w:val="both"/>
        <w:rPr>
          <w:rFonts w:ascii="Times New Roman" w:hAnsi="Times New Roman"/>
          <w:bCs/>
        </w:rPr>
      </w:pPr>
      <w:r w:rsidRPr="003C3C3F">
        <w:rPr>
          <w:rFonts w:ascii="Times New Roman" w:hAnsi="Times New Roman"/>
        </w:rPr>
        <w:t xml:space="preserve">a list of the names and addresses of the workers in the </w:t>
      </w:r>
      <w:r w:rsidRPr="003C3C3F">
        <w:rPr>
          <w:rFonts w:ascii="Times New Roman" w:hAnsi="Times New Roman"/>
        </w:rPr>
        <w:fldChar w:fldCharType="begin"/>
      </w:r>
      <w:r w:rsidRPr="003C3C3F">
        <w:rPr>
          <w:rFonts w:ascii="Times New Roman" w:hAnsi="Times New Roman"/>
        </w:rPr>
        <w:instrText xml:space="preserve"> IF </w:instrText>
      </w:r>
      <w:r w:rsidRPr="003C3C3F">
        <w:rPr>
          <w:rFonts w:ascii="Times New Roman" w:hAnsi="Times New Roman"/>
        </w:rPr>
        <w:fldChar w:fldCharType="begin"/>
      </w:r>
      <w:r w:rsidRPr="003C3C3F">
        <w:rPr>
          <w:rFonts w:ascii="Times New Roman" w:hAnsi="Times New Roman"/>
        </w:rPr>
        <w:instrText xml:space="preserve"> ref1 </w:instrText>
      </w:r>
      <w:r w:rsidRPr="003C3C3F">
        <w:rPr>
          <w:rFonts w:ascii="Times New Roman" w:hAnsi="Times New Roman"/>
        </w:rPr>
        <w:fldChar w:fldCharType="separate"/>
      </w:r>
      <w:r w:rsidRPr="003C3C3F">
        <w:rPr>
          <w:rFonts w:ascii="Times New Roman" w:hAnsi="Times New Roman"/>
          <w:bCs/>
          <w:lang w:val="en-US"/>
        </w:rPr>
        <w:instrText>Error! Bookmark not defined.</w:instrText>
      </w:r>
      <w:r w:rsidRPr="003C3C3F">
        <w:rPr>
          <w:rFonts w:ascii="Times New Roman" w:hAnsi="Times New Roman"/>
        </w:rPr>
        <w:fldChar w:fldCharType="end"/>
      </w:r>
      <w:r w:rsidRPr="003C3C3F">
        <w:rPr>
          <w:rFonts w:ascii="Times New Roman" w:hAnsi="Times New Roman"/>
        </w:rPr>
        <w:instrText xml:space="preserve"> ="proposed" "bargaining unit* which has been proposed by the Union in its application form."</w:instrText>
      </w:r>
      <w:r w:rsidRPr="003C3C3F">
        <w:rPr>
          <w:rFonts w:ascii="Times New Roman" w:hAnsi="Times New Roman"/>
        </w:rPr>
        <w:fldChar w:fldCharType="end"/>
      </w:r>
      <w:r w:rsidRPr="003C3C3F">
        <w:rPr>
          <w:rFonts w:ascii="Times New Roman" w:hAnsi="Times New Roman"/>
        </w:rPr>
        <w:fldChar w:fldCharType="begin"/>
      </w:r>
      <w:r w:rsidRPr="003C3C3F">
        <w:rPr>
          <w:rFonts w:ascii="Times New Roman" w:hAnsi="Times New Roman"/>
        </w:rPr>
        <w:instrText xml:space="preserve"> IF </w:instrText>
      </w:r>
      <w:r w:rsidRPr="003C3C3F">
        <w:rPr>
          <w:rFonts w:ascii="Times New Roman" w:hAnsi="Times New Roman"/>
        </w:rPr>
        <w:fldChar w:fldCharType="begin"/>
      </w:r>
      <w:r w:rsidRPr="003C3C3F">
        <w:rPr>
          <w:rFonts w:ascii="Times New Roman" w:hAnsi="Times New Roman"/>
        </w:rPr>
        <w:instrText xml:space="preserve"> ref1 </w:instrText>
      </w:r>
      <w:r w:rsidRPr="003C3C3F">
        <w:rPr>
          <w:rFonts w:ascii="Times New Roman" w:hAnsi="Times New Roman"/>
        </w:rPr>
        <w:fldChar w:fldCharType="separate"/>
      </w:r>
      <w:r w:rsidRPr="003C3C3F">
        <w:rPr>
          <w:rFonts w:ascii="Times New Roman" w:hAnsi="Times New Roman"/>
          <w:bCs/>
          <w:lang w:val="en-US"/>
        </w:rPr>
        <w:instrText>Error! Bookmark not defined.</w:instrText>
      </w:r>
      <w:r w:rsidRPr="003C3C3F">
        <w:rPr>
          <w:rFonts w:ascii="Times New Roman" w:hAnsi="Times New Roman"/>
        </w:rPr>
        <w:fldChar w:fldCharType="end"/>
      </w:r>
      <w:r w:rsidRPr="003C3C3F">
        <w:rPr>
          <w:rFonts w:ascii="Times New Roman" w:hAnsi="Times New Roman"/>
        </w:rPr>
        <w:instrText xml:space="preserve"> ="agreed" "agreed bargaining unit"</w:instrText>
      </w:r>
      <w:r w:rsidRPr="003C3C3F">
        <w:rPr>
          <w:rFonts w:ascii="Times New Roman" w:hAnsi="Times New Roman"/>
        </w:rPr>
        <w:fldChar w:fldCharType="end"/>
      </w:r>
      <w:r w:rsidRPr="003C3C3F">
        <w:rPr>
          <w:rFonts w:ascii="Times New Roman" w:hAnsi="Times New Roman"/>
        </w:rPr>
        <w:t>proposed bargaining unit on Tuesday 18</w:t>
      </w:r>
      <w:r w:rsidRPr="003C3C3F">
        <w:rPr>
          <w:rFonts w:ascii="Times New Roman" w:hAnsi="Times New Roman"/>
          <w:vertAlign w:val="superscript"/>
        </w:rPr>
        <w:t>th</w:t>
      </w:r>
      <w:r w:rsidRPr="003C3C3F">
        <w:rPr>
          <w:rFonts w:ascii="Times New Roman" w:hAnsi="Times New Roman"/>
        </w:rPr>
        <w:t xml:space="preserve"> June</w:t>
      </w:r>
      <w:r w:rsidRPr="003C3C3F">
        <w:rPr>
          <w:rFonts w:ascii="Times New Roman" w:hAnsi="Times New Roman"/>
          <w:lang w:val="en-US"/>
        </w:rPr>
        <w:t xml:space="preserve"> 2019</w:t>
      </w:r>
      <w:r w:rsidRPr="003C3C3F">
        <w:rPr>
          <w:rFonts w:ascii="Times New Roman" w:hAnsi="Times New Roman"/>
        </w:rPr>
        <w:t>; and</w:t>
      </w:r>
      <w:r w:rsidRPr="003C3C3F">
        <w:rPr>
          <w:rFonts w:ascii="Times New Roman" w:hAnsi="Times New Roman"/>
          <w:bCs/>
        </w:rPr>
        <w:t xml:space="preserve"> </w:t>
      </w:r>
    </w:p>
    <w:p w:rsidR="007F1FC9" w:rsidRPr="003C3C3F" w:rsidRDefault="007F1FC9" w:rsidP="002D0241">
      <w:pPr>
        <w:numPr>
          <w:ilvl w:val="0"/>
          <w:numId w:val="4"/>
        </w:numPr>
        <w:spacing w:after="200"/>
        <w:jc w:val="both"/>
        <w:rPr>
          <w:rFonts w:ascii="Times New Roman" w:hAnsi="Times New Roman"/>
          <w:bCs/>
        </w:rPr>
      </w:pPr>
      <w:r w:rsidRPr="003C3C3F">
        <w:rPr>
          <w:rFonts w:ascii="Times New Roman" w:hAnsi="Times New Roman"/>
          <w:bCs/>
        </w:rPr>
        <w:t>job titles for each of these workers.</w:t>
      </w:r>
    </w:p>
    <w:p w:rsidR="007F1FC9" w:rsidRPr="007F1FC9" w:rsidRDefault="007F1FC9" w:rsidP="002D0241">
      <w:pPr>
        <w:spacing w:after="200"/>
        <w:jc w:val="both"/>
        <w:rPr>
          <w:rFonts w:ascii="Times New Roman" w:hAnsi="Times New Roman"/>
        </w:rPr>
      </w:pPr>
      <w:r w:rsidRPr="007F1FC9">
        <w:rPr>
          <w:rFonts w:ascii="Times New Roman" w:hAnsi="Times New Roman"/>
        </w:rPr>
        <w:t xml:space="preserve">The Parties were </w:t>
      </w:r>
      <w:r w:rsidR="003C3C3F">
        <w:rPr>
          <w:rFonts w:ascii="Times New Roman" w:hAnsi="Times New Roman"/>
        </w:rPr>
        <w:t>required</w:t>
      </w:r>
      <w:r w:rsidRPr="007F1FC9">
        <w:rPr>
          <w:rFonts w:ascii="Times New Roman" w:hAnsi="Times New Roman"/>
        </w:rPr>
        <w:t xml:space="preserve"> to supply the information to the Case Manager no later than noon on Monday 24</w:t>
      </w:r>
      <w:r w:rsidR="003C3C3F" w:rsidRPr="003C3C3F">
        <w:rPr>
          <w:rFonts w:ascii="Times New Roman" w:hAnsi="Times New Roman"/>
          <w:vertAlign w:val="superscript"/>
        </w:rPr>
        <w:t>th</w:t>
      </w:r>
      <w:r w:rsidR="003C3C3F">
        <w:rPr>
          <w:rFonts w:ascii="Times New Roman" w:hAnsi="Times New Roman"/>
        </w:rPr>
        <w:t xml:space="preserve"> </w:t>
      </w:r>
      <w:r w:rsidRPr="007F1FC9">
        <w:rPr>
          <w:rFonts w:ascii="Times New Roman" w:hAnsi="Times New Roman"/>
        </w:rPr>
        <w:t>June 2019.</w:t>
      </w:r>
    </w:p>
    <w:p w:rsidR="007F1FC9" w:rsidRPr="003C3C3F" w:rsidRDefault="007F1FC9" w:rsidP="002D0241">
      <w:pPr>
        <w:spacing w:after="200"/>
        <w:jc w:val="both"/>
        <w:rPr>
          <w:rFonts w:ascii="Times New Roman" w:hAnsi="Times New Roman"/>
          <w:b/>
        </w:rPr>
      </w:pPr>
      <w:r w:rsidRPr="003C3C3F">
        <w:rPr>
          <w:rFonts w:ascii="Times New Roman" w:hAnsi="Times New Roman"/>
          <w:b/>
        </w:rPr>
        <w:t>Information provided by the Parties</w:t>
      </w:r>
    </w:p>
    <w:p w:rsidR="007F1FC9" w:rsidRPr="007F1FC9" w:rsidRDefault="006C0827" w:rsidP="002D0241">
      <w:pPr>
        <w:spacing w:after="200"/>
        <w:jc w:val="both"/>
        <w:rPr>
          <w:rFonts w:ascii="Times New Roman" w:hAnsi="Times New Roman"/>
        </w:rPr>
      </w:pPr>
      <w:r>
        <w:rPr>
          <w:rFonts w:ascii="Times New Roman" w:hAnsi="Times New Roman"/>
        </w:rPr>
        <w:t>16</w:t>
      </w:r>
      <w:r w:rsidR="00CB537C">
        <w:rPr>
          <w:rFonts w:ascii="Times New Roman" w:hAnsi="Times New Roman"/>
        </w:rPr>
        <w:t xml:space="preserve">. </w:t>
      </w:r>
      <w:r w:rsidR="007F1FC9" w:rsidRPr="007F1FC9">
        <w:rPr>
          <w:rFonts w:ascii="Times New Roman" w:hAnsi="Times New Roman"/>
        </w:rPr>
        <w:t>On Monday 24</w:t>
      </w:r>
      <w:r w:rsidR="00CB537C" w:rsidRPr="00CB537C">
        <w:rPr>
          <w:rFonts w:ascii="Times New Roman" w:hAnsi="Times New Roman"/>
          <w:vertAlign w:val="superscript"/>
        </w:rPr>
        <w:t>th</w:t>
      </w:r>
      <w:r w:rsidR="00CB537C">
        <w:rPr>
          <w:rFonts w:ascii="Times New Roman" w:hAnsi="Times New Roman"/>
        </w:rPr>
        <w:t xml:space="preserve"> </w:t>
      </w:r>
      <w:r w:rsidR="007F1FC9" w:rsidRPr="007F1FC9">
        <w:rPr>
          <w:rFonts w:ascii="Times New Roman" w:hAnsi="Times New Roman"/>
        </w:rPr>
        <w:t>June 2019 the Union provided:</w:t>
      </w:r>
    </w:p>
    <w:p w:rsidR="007F1FC9" w:rsidRPr="007F1FC9" w:rsidRDefault="007F1FC9" w:rsidP="002D0241">
      <w:pPr>
        <w:numPr>
          <w:ilvl w:val="0"/>
          <w:numId w:val="2"/>
        </w:numPr>
        <w:spacing w:after="200"/>
        <w:jc w:val="both"/>
        <w:rPr>
          <w:rFonts w:ascii="Times New Roman" w:hAnsi="Times New Roman"/>
        </w:rPr>
      </w:pPr>
      <w:r w:rsidRPr="007F1FC9">
        <w:rPr>
          <w:rFonts w:ascii="Times New Roman" w:hAnsi="Times New Roman"/>
        </w:rPr>
        <w:t xml:space="preserve">A membership list containing 262 names, with membership numbers, union fees paid, date of last union fee payment, addresses and understood job titles for those within the proposed bargaining unit. </w:t>
      </w:r>
    </w:p>
    <w:p w:rsidR="007F1FC9" w:rsidRPr="007F1FC9" w:rsidRDefault="007F1FC9" w:rsidP="002D0241">
      <w:pPr>
        <w:numPr>
          <w:ilvl w:val="0"/>
          <w:numId w:val="2"/>
        </w:numPr>
        <w:spacing w:after="200"/>
        <w:jc w:val="both"/>
        <w:rPr>
          <w:rFonts w:ascii="Times New Roman" w:hAnsi="Times New Roman"/>
        </w:rPr>
      </w:pPr>
      <w:r w:rsidRPr="007F1FC9">
        <w:rPr>
          <w:rFonts w:ascii="Times New Roman" w:hAnsi="Times New Roman"/>
        </w:rPr>
        <w:t>A petition containing 619 signatures.</w:t>
      </w:r>
    </w:p>
    <w:p w:rsidR="007F1FC9" w:rsidRPr="007F1FC9" w:rsidRDefault="007F1FC9" w:rsidP="002D0241">
      <w:pPr>
        <w:spacing w:after="200"/>
        <w:jc w:val="both"/>
        <w:rPr>
          <w:rFonts w:ascii="Times New Roman" w:hAnsi="Times New Roman"/>
        </w:rPr>
      </w:pPr>
      <w:r w:rsidRPr="007F1FC9">
        <w:rPr>
          <w:rFonts w:ascii="Times New Roman" w:hAnsi="Times New Roman"/>
        </w:rPr>
        <w:t>On Monday 24</w:t>
      </w:r>
      <w:r w:rsidR="003C3C3F" w:rsidRPr="003C3C3F">
        <w:rPr>
          <w:rFonts w:ascii="Times New Roman" w:hAnsi="Times New Roman"/>
          <w:vertAlign w:val="superscript"/>
        </w:rPr>
        <w:t>th</w:t>
      </w:r>
      <w:r w:rsidR="003C3C3F">
        <w:rPr>
          <w:rFonts w:ascii="Times New Roman" w:hAnsi="Times New Roman"/>
        </w:rPr>
        <w:t xml:space="preserve"> </w:t>
      </w:r>
      <w:r w:rsidRPr="007F1FC9">
        <w:rPr>
          <w:rFonts w:ascii="Times New Roman" w:hAnsi="Times New Roman"/>
        </w:rPr>
        <w:t>June 2019 the Employer provided a response to the Court with the following:</w:t>
      </w:r>
    </w:p>
    <w:p w:rsidR="007F1FC9" w:rsidRPr="007F1FC9" w:rsidRDefault="007F1FC9" w:rsidP="002D0241">
      <w:pPr>
        <w:numPr>
          <w:ilvl w:val="0"/>
          <w:numId w:val="3"/>
        </w:numPr>
        <w:spacing w:after="200"/>
        <w:jc w:val="both"/>
        <w:rPr>
          <w:rFonts w:ascii="Times New Roman" w:hAnsi="Times New Roman"/>
        </w:rPr>
      </w:pPr>
      <w:r w:rsidRPr="007F1FC9">
        <w:rPr>
          <w:rFonts w:ascii="Times New Roman" w:hAnsi="Times New Roman"/>
        </w:rPr>
        <w:t>A list of 727 workers including names, addresses and job titles.</w:t>
      </w:r>
    </w:p>
    <w:p w:rsidR="007F1FC9" w:rsidRPr="003C3C3F" w:rsidRDefault="007F1FC9" w:rsidP="002D0241">
      <w:pPr>
        <w:spacing w:after="200"/>
        <w:jc w:val="both"/>
        <w:rPr>
          <w:rFonts w:ascii="Times New Roman" w:hAnsi="Times New Roman"/>
          <w:b/>
        </w:rPr>
      </w:pPr>
      <w:r w:rsidRPr="003C3C3F">
        <w:rPr>
          <w:rFonts w:ascii="Times New Roman" w:hAnsi="Times New Roman"/>
          <w:b/>
        </w:rPr>
        <w:t>Membership Check</w:t>
      </w:r>
    </w:p>
    <w:p w:rsidR="007F1FC9" w:rsidRPr="007F1FC9" w:rsidRDefault="006C0827" w:rsidP="002D0241">
      <w:pPr>
        <w:spacing w:after="200"/>
        <w:jc w:val="both"/>
        <w:rPr>
          <w:rFonts w:ascii="Times New Roman" w:hAnsi="Times New Roman"/>
          <w:b/>
        </w:rPr>
      </w:pPr>
      <w:r>
        <w:rPr>
          <w:rFonts w:ascii="Times New Roman" w:hAnsi="Times New Roman"/>
        </w:rPr>
        <w:t>17</w:t>
      </w:r>
      <w:r w:rsidR="00CB537C">
        <w:rPr>
          <w:rFonts w:ascii="Times New Roman" w:hAnsi="Times New Roman"/>
        </w:rPr>
        <w:t xml:space="preserve">. </w:t>
      </w:r>
      <w:r w:rsidR="007F1FC9" w:rsidRPr="007F1FC9">
        <w:rPr>
          <w:rFonts w:ascii="Times New Roman" w:hAnsi="Times New Roman"/>
        </w:rPr>
        <w:t>A comparison of the names and addresses on the Union Membership list, with the list of workers in the proposed bargaining unit supplied by the Employer showed the following:</w:t>
      </w:r>
    </w:p>
    <w:p w:rsidR="007F1FC9" w:rsidRPr="006C0827" w:rsidRDefault="007F1FC9" w:rsidP="002D0241">
      <w:pPr>
        <w:spacing w:after="200"/>
        <w:jc w:val="both"/>
        <w:rPr>
          <w:rFonts w:ascii="Times New Roman" w:hAnsi="Times New Roman"/>
          <w:b/>
        </w:rPr>
      </w:pPr>
      <w:r w:rsidRPr="006C0827">
        <w:rPr>
          <w:rFonts w:ascii="Times New Roman" w:hAnsi="Times New Roman"/>
          <w:b/>
        </w:rPr>
        <w:t>Result of the checks of the level of Union Membership and ‘majority likely to’</w:t>
      </w:r>
    </w:p>
    <w:tbl>
      <w:tblPr>
        <w:tblStyle w:val="TableGrid"/>
        <w:tblW w:w="0" w:type="auto"/>
        <w:tblLook w:val="04A0" w:firstRow="1" w:lastRow="0" w:firstColumn="1" w:lastColumn="0" w:noHBand="0" w:noVBand="1"/>
      </w:tblPr>
      <w:tblGrid>
        <w:gridCol w:w="4508"/>
        <w:gridCol w:w="4508"/>
      </w:tblGrid>
      <w:tr w:rsidR="007F1FC9" w:rsidRPr="007F1FC9" w:rsidTr="006A215E">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Number of workers on list supplied by the Employer</w:t>
            </w:r>
          </w:p>
        </w:tc>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727</w:t>
            </w:r>
          </w:p>
        </w:tc>
      </w:tr>
      <w:tr w:rsidR="007F1FC9" w:rsidRPr="007F1FC9" w:rsidTr="006A215E">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Number of Union Members relevant to this application on list supplied by the Union</w:t>
            </w:r>
          </w:p>
        </w:tc>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262</w:t>
            </w:r>
          </w:p>
        </w:tc>
      </w:tr>
      <w:tr w:rsidR="007F1FC9" w:rsidRPr="007F1FC9" w:rsidTr="006A215E">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Number of Union Members with dues paid</w:t>
            </w:r>
          </w:p>
        </w:tc>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262</w:t>
            </w:r>
          </w:p>
        </w:tc>
      </w:tr>
      <w:tr w:rsidR="007F1FC9" w:rsidRPr="007F1FC9" w:rsidTr="006A215E">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Number of Union Members whose names and addresses match with those provided by the Employer</w:t>
            </w:r>
          </w:p>
        </w:tc>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237</w:t>
            </w:r>
          </w:p>
        </w:tc>
      </w:tr>
      <w:tr w:rsidR="007F1FC9" w:rsidRPr="007F1FC9" w:rsidTr="006A215E">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Number of workers who would be likely to favour recognition of the Union (Union members only)</w:t>
            </w:r>
          </w:p>
        </w:tc>
        <w:tc>
          <w:tcPr>
            <w:tcW w:w="4508" w:type="dxa"/>
          </w:tcPr>
          <w:p w:rsidR="007F1FC9" w:rsidRPr="002E2545" w:rsidRDefault="007F1FC9" w:rsidP="002D0241">
            <w:pPr>
              <w:spacing w:after="200"/>
              <w:jc w:val="both"/>
              <w:rPr>
                <w:rFonts w:ascii="Times New Roman" w:hAnsi="Times New Roman"/>
              </w:rPr>
            </w:pPr>
            <w:r w:rsidRPr="002E2545">
              <w:rPr>
                <w:rFonts w:ascii="Times New Roman" w:hAnsi="Times New Roman"/>
              </w:rPr>
              <w:t>237 (32.6%)</w:t>
            </w:r>
          </w:p>
        </w:tc>
      </w:tr>
      <w:tr w:rsidR="007F1FC9" w:rsidRPr="007F1FC9" w:rsidTr="006A215E">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Number on petition of support provided by the Union</w:t>
            </w:r>
          </w:p>
        </w:tc>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619</w:t>
            </w:r>
          </w:p>
        </w:tc>
      </w:tr>
      <w:tr w:rsidR="007F1FC9" w:rsidRPr="007F1FC9" w:rsidTr="006A215E">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lastRenderedPageBreak/>
              <w:t>Number of Union members who had signed petition</w:t>
            </w:r>
          </w:p>
        </w:tc>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193</w:t>
            </w:r>
          </w:p>
        </w:tc>
      </w:tr>
      <w:tr w:rsidR="007F1FC9" w:rsidRPr="007F1FC9" w:rsidTr="006A215E">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Potential number of non-Union members who had signed petition</w:t>
            </w:r>
          </w:p>
        </w:tc>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426</w:t>
            </w:r>
          </w:p>
        </w:tc>
      </w:tr>
      <w:tr w:rsidR="007F1FC9" w:rsidRPr="007F1FC9" w:rsidTr="006A215E">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Of those, number who did not appear on Employer’s list</w:t>
            </w:r>
          </w:p>
        </w:tc>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 xml:space="preserve">  93</w:t>
            </w:r>
          </w:p>
        </w:tc>
      </w:tr>
      <w:tr w:rsidR="007F1FC9" w:rsidRPr="007F1FC9" w:rsidTr="006A215E">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Of those, number who provided duplicate signatures</w:t>
            </w:r>
          </w:p>
        </w:tc>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 xml:space="preserve">  46</w:t>
            </w:r>
          </w:p>
        </w:tc>
      </w:tr>
      <w:tr w:rsidR="007F1FC9" w:rsidRPr="007F1FC9" w:rsidTr="006A215E">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Of those, number of ineligible signatures</w:t>
            </w:r>
          </w:p>
        </w:tc>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 xml:space="preserve">    6</w:t>
            </w:r>
          </w:p>
        </w:tc>
      </w:tr>
      <w:tr w:rsidR="007F1FC9" w:rsidRPr="007F1FC9" w:rsidTr="006A215E">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Total number of invalid signatures</w:t>
            </w:r>
          </w:p>
        </w:tc>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145</w:t>
            </w:r>
          </w:p>
        </w:tc>
      </w:tr>
      <w:tr w:rsidR="007F1FC9" w:rsidRPr="007F1FC9" w:rsidTr="006A215E">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Number of non-Union members validly signing the petition(s)</w:t>
            </w:r>
          </w:p>
        </w:tc>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281 (38.7%)</w:t>
            </w:r>
          </w:p>
        </w:tc>
      </w:tr>
      <w:tr w:rsidR="007F1FC9" w:rsidRPr="007F1FC9" w:rsidTr="006A215E">
        <w:tc>
          <w:tcPr>
            <w:tcW w:w="4508" w:type="dxa"/>
          </w:tcPr>
          <w:p w:rsidR="007F1FC9" w:rsidRPr="007F1FC9" w:rsidRDefault="007F1FC9" w:rsidP="002D0241">
            <w:pPr>
              <w:spacing w:after="200"/>
              <w:jc w:val="both"/>
              <w:rPr>
                <w:rFonts w:ascii="Times New Roman" w:hAnsi="Times New Roman"/>
              </w:rPr>
            </w:pPr>
            <w:r w:rsidRPr="007F1FC9">
              <w:rPr>
                <w:rFonts w:ascii="Times New Roman" w:hAnsi="Times New Roman"/>
              </w:rPr>
              <w:t>Number of workers who would be likely to favour recognition of the Union (with petition)</w:t>
            </w:r>
          </w:p>
        </w:tc>
        <w:tc>
          <w:tcPr>
            <w:tcW w:w="4508" w:type="dxa"/>
          </w:tcPr>
          <w:p w:rsidR="007F1FC9" w:rsidRPr="002E2545" w:rsidRDefault="007F1FC9" w:rsidP="002D0241">
            <w:pPr>
              <w:spacing w:after="200"/>
              <w:jc w:val="both"/>
              <w:rPr>
                <w:rFonts w:ascii="Times New Roman" w:hAnsi="Times New Roman"/>
              </w:rPr>
            </w:pPr>
            <w:r w:rsidRPr="002E2545">
              <w:rPr>
                <w:rFonts w:ascii="Times New Roman" w:hAnsi="Times New Roman"/>
              </w:rPr>
              <w:t>518 (71.2%)</w:t>
            </w:r>
          </w:p>
        </w:tc>
      </w:tr>
    </w:tbl>
    <w:p w:rsidR="007F1FC9" w:rsidRDefault="007F1FC9" w:rsidP="002D0241">
      <w:pPr>
        <w:spacing w:after="200"/>
        <w:jc w:val="both"/>
        <w:rPr>
          <w:rFonts w:ascii="Times New Roman" w:hAnsi="Times New Roman"/>
        </w:rPr>
      </w:pPr>
    </w:p>
    <w:p w:rsidR="002E2545" w:rsidRDefault="002E2545" w:rsidP="002D0241">
      <w:pPr>
        <w:spacing w:after="200"/>
        <w:jc w:val="both"/>
        <w:rPr>
          <w:rFonts w:ascii="Times New Roman" w:hAnsi="Times New Roman"/>
          <w:b/>
        </w:rPr>
      </w:pPr>
      <w:r>
        <w:rPr>
          <w:rFonts w:ascii="Times New Roman" w:hAnsi="Times New Roman"/>
          <w:b/>
        </w:rPr>
        <w:t>Considerations</w:t>
      </w:r>
    </w:p>
    <w:p w:rsidR="009229D0" w:rsidRPr="00BA23F5" w:rsidRDefault="006C0827" w:rsidP="009229D0">
      <w:pPr>
        <w:pStyle w:val="ListParagraph"/>
        <w:spacing w:after="200"/>
        <w:ind w:left="0"/>
        <w:rPr>
          <w:rFonts w:ascii="Times New Roman" w:hAnsi="Times New Roman"/>
          <w:b/>
          <w:szCs w:val="24"/>
        </w:rPr>
      </w:pPr>
      <w:r>
        <w:rPr>
          <w:rFonts w:ascii="Times New Roman" w:hAnsi="Times New Roman"/>
        </w:rPr>
        <w:t>18</w:t>
      </w:r>
      <w:r w:rsidR="002E2545">
        <w:rPr>
          <w:rFonts w:ascii="Times New Roman" w:hAnsi="Times New Roman"/>
        </w:rPr>
        <w:t xml:space="preserve">. </w:t>
      </w:r>
      <w:r w:rsidR="002E2545" w:rsidRPr="002E2545">
        <w:rPr>
          <w:rFonts w:ascii="Times New Roman" w:hAnsi="Times New Roman"/>
        </w:rPr>
        <w:t xml:space="preserve">The Panel met </w:t>
      </w:r>
      <w:r w:rsidR="002E2545">
        <w:rPr>
          <w:rFonts w:ascii="Times New Roman" w:hAnsi="Times New Roman"/>
        </w:rPr>
        <w:t>on 28</w:t>
      </w:r>
      <w:r w:rsidR="002E2545" w:rsidRPr="002E2545">
        <w:rPr>
          <w:rFonts w:ascii="Times New Roman" w:hAnsi="Times New Roman"/>
          <w:vertAlign w:val="superscript"/>
        </w:rPr>
        <w:t>th</w:t>
      </w:r>
      <w:r w:rsidR="002E2545">
        <w:rPr>
          <w:rFonts w:ascii="Times New Roman" w:hAnsi="Times New Roman"/>
        </w:rPr>
        <w:t xml:space="preserve"> June 2019 to consider the outcome of </w:t>
      </w:r>
      <w:r>
        <w:rPr>
          <w:rFonts w:ascii="Times New Roman" w:hAnsi="Times New Roman"/>
        </w:rPr>
        <w:t xml:space="preserve">the </w:t>
      </w:r>
      <w:r w:rsidR="002E2545">
        <w:rPr>
          <w:rFonts w:ascii="Times New Roman" w:hAnsi="Times New Roman"/>
        </w:rPr>
        <w:t xml:space="preserve">membership/’majority likely to’ checks. </w:t>
      </w:r>
      <w:r w:rsidR="009229D0" w:rsidRPr="006D7BD1">
        <w:rPr>
          <w:rFonts w:ascii="Times New Roman" w:hAnsi="Times New Roman"/>
        </w:rPr>
        <w:t>At that meeting, the Panel confirmed with the Case Manager that a range of admissibility and validity tests</w:t>
      </w:r>
      <w:r w:rsidR="009229D0">
        <w:rPr>
          <w:rFonts w:ascii="Times New Roman" w:hAnsi="Times New Roman"/>
        </w:rPr>
        <w:t xml:space="preserve">, set out in </w:t>
      </w:r>
      <w:r w:rsidR="009229D0" w:rsidRPr="00D00F6A">
        <w:rPr>
          <w:rFonts w:ascii="Times New Roman" w:hAnsi="Times New Roman"/>
        </w:rPr>
        <w:t>paragraph</w:t>
      </w:r>
      <w:r w:rsidR="009229D0">
        <w:rPr>
          <w:rFonts w:ascii="Times New Roman" w:hAnsi="Times New Roman"/>
        </w:rPr>
        <w:t>s 5–</w:t>
      </w:r>
      <w:r w:rsidR="009229D0" w:rsidRPr="00D00F6A">
        <w:rPr>
          <w:rFonts w:ascii="Times New Roman" w:hAnsi="Times New Roman"/>
        </w:rPr>
        <w:t>9</w:t>
      </w:r>
      <w:r w:rsidR="009229D0">
        <w:rPr>
          <w:rFonts w:ascii="Times New Roman" w:hAnsi="Times New Roman"/>
        </w:rPr>
        <w:t>, 11 and</w:t>
      </w:r>
      <w:r w:rsidR="009229D0" w:rsidRPr="00D00F6A">
        <w:rPr>
          <w:rFonts w:ascii="Times New Roman" w:hAnsi="Times New Roman"/>
        </w:rPr>
        <w:t xml:space="preserve"> 12 and </w:t>
      </w:r>
      <w:r w:rsidR="009229D0">
        <w:rPr>
          <w:rFonts w:ascii="Times New Roman" w:hAnsi="Times New Roman"/>
        </w:rPr>
        <w:t>33–</w:t>
      </w:r>
      <w:r w:rsidR="009229D0" w:rsidRPr="00D00F6A">
        <w:rPr>
          <w:rFonts w:ascii="Times New Roman" w:hAnsi="Times New Roman"/>
        </w:rPr>
        <w:t>42</w:t>
      </w:r>
      <w:r w:rsidR="009229D0">
        <w:rPr>
          <w:rFonts w:ascii="Times New Roman" w:hAnsi="Times New Roman"/>
        </w:rPr>
        <w:t xml:space="preserve"> </w:t>
      </w:r>
      <w:r w:rsidR="009229D0" w:rsidRPr="00D00F6A">
        <w:rPr>
          <w:rFonts w:ascii="Times New Roman" w:hAnsi="Times New Roman"/>
        </w:rPr>
        <w:t xml:space="preserve">of </w:t>
      </w:r>
      <w:r w:rsidR="009229D0">
        <w:rPr>
          <w:rFonts w:ascii="Times New Roman" w:hAnsi="Times New Roman"/>
        </w:rPr>
        <w:t xml:space="preserve">the </w:t>
      </w:r>
      <w:r w:rsidR="009229D0" w:rsidRPr="00D00F6A">
        <w:rPr>
          <w:rFonts w:ascii="Times New Roman" w:hAnsi="Times New Roman"/>
        </w:rPr>
        <w:t>Schedule</w:t>
      </w:r>
      <w:r w:rsidR="009229D0">
        <w:rPr>
          <w:rFonts w:ascii="Times New Roman" w:hAnsi="Times New Roman"/>
        </w:rPr>
        <w:t>,</w:t>
      </w:r>
      <w:r w:rsidR="009229D0" w:rsidRPr="006D7BD1">
        <w:rPr>
          <w:rFonts w:ascii="Times New Roman" w:hAnsi="Times New Roman"/>
        </w:rPr>
        <w:t xml:space="preserve"> were satisfied. </w:t>
      </w:r>
      <w:r w:rsidR="009229D0">
        <w:rPr>
          <w:rFonts w:ascii="Times New Roman" w:hAnsi="Times New Roman"/>
        </w:rPr>
        <w:t xml:space="preserve"> In particular, t</w:t>
      </w:r>
      <w:r w:rsidR="009229D0" w:rsidRPr="004C5008">
        <w:rPr>
          <w:rFonts w:ascii="Times New Roman" w:hAnsi="Times New Roman"/>
        </w:rPr>
        <w:t>he Court considered the issues of Union membership and ‘majority likely to’ in the proposed bargaining unit.</w:t>
      </w:r>
      <w:r w:rsidR="009229D0">
        <w:rPr>
          <w:rFonts w:ascii="Times New Roman" w:hAnsi="Times New Roman"/>
          <w:b/>
        </w:rPr>
        <w:t xml:space="preserve"> </w:t>
      </w:r>
      <w:r w:rsidR="009229D0">
        <w:rPr>
          <w:rFonts w:ascii="Times New Roman" w:hAnsi="Times New Roman"/>
        </w:rPr>
        <w:t>The relevant admissibility tests are set out in paragraph 36 of the Schedule, which provides:-</w:t>
      </w:r>
    </w:p>
    <w:p w:rsidR="009229D0" w:rsidRDefault="009229D0" w:rsidP="009229D0">
      <w:pPr>
        <w:pStyle w:val="ListParagraph"/>
        <w:spacing w:after="200"/>
        <w:ind w:left="0"/>
        <w:rPr>
          <w:rFonts w:ascii="Times New Roman" w:hAnsi="Times New Roman"/>
        </w:rPr>
      </w:pPr>
    </w:p>
    <w:p w:rsidR="009229D0" w:rsidRPr="00BA23F5" w:rsidRDefault="009229D0" w:rsidP="009229D0">
      <w:pPr>
        <w:pStyle w:val="ListParagraph"/>
        <w:spacing w:after="200"/>
        <w:ind w:left="1440"/>
        <w:rPr>
          <w:rFonts w:ascii="Times New Roman" w:hAnsi="Times New Roman"/>
          <w:i/>
        </w:rPr>
      </w:pPr>
      <w:r w:rsidRPr="00BA23F5">
        <w:rPr>
          <w:rFonts w:ascii="Times New Roman" w:hAnsi="Times New Roman"/>
          <w:i/>
        </w:rPr>
        <w:t>“(1) An application under paragraph 11 or 12 is not admissible unless the Court decides that—</w:t>
      </w:r>
    </w:p>
    <w:p w:rsidR="009229D0" w:rsidRPr="00BA23F5" w:rsidRDefault="009229D0" w:rsidP="009229D0">
      <w:pPr>
        <w:pStyle w:val="ListParagraph"/>
        <w:spacing w:after="200"/>
        <w:ind w:left="1440"/>
        <w:rPr>
          <w:rFonts w:ascii="Times New Roman" w:hAnsi="Times New Roman"/>
          <w:i/>
        </w:rPr>
      </w:pPr>
    </w:p>
    <w:p w:rsidR="009229D0" w:rsidRPr="00BA23F5" w:rsidRDefault="009229D0" w:rsidP="009229D0">
      <w:pPr>
        <w:pStyle w:val="ListParagraph"/>
        <w:spacing w:after="200"/>
        <w:ind w:left="1440"/>
        <w:rPr>
          <w:rFonts w:ascii="Times New Roman" w:hAnsi="Times New Roman"/>
          <w:i/>
        </w:rPr>
      </w:pPr>
      <w:r w:rsidRPr="00BA23F5">
        <w:rPr>
          <w:rFonts w:ascii="Times New Roman" w:hAnsi="Times New Roman"/>
          <w:i/>
        </w:rPr>
        <w:t>(a) members of the union (or unions) constitute at least 10 per cent of the workers constituting the relevant bargaining unit, and</w:t>
      </w:r>
    </w:p>
    <w:p w:rsidR="009229D0" w:rsidRPr="00BA23F5" w:rsidRDefault="009229D0" w:rsidP="009229D0">
      <w:pPr>
        <w:pStyle w:val="ListParagraph"/>
        <w:spacing w:after="200"/>
        <w:ind w:left="1440"/>
        <w:rPr>
          <w:rFonts w:ascii="Times New Roman" w:hAnsi="Times New Roman"/>
          <w:i/>
        </w:rPr>
      </w:pPr>
    </w:p>
    <w:p w:rsidR="009229D0" w:rsidRPr="00BA23F5" w:rsidRDefault="009229D0" w:rsidP="009229D0">
      <w:pPr>
        <w:pStyle w:val="ListParagraph"/>
        <w:spacing w:after="200"/>
        <w:ind w:left="1440"/>
        <w:rPr>
          <w:rFonts w:ascii="Times New Roman" w:hAnsi="Times New Roman"/>
          <w:b/>
          <w:i/>
          <w:szCs w:val="24"/>
        </w:rPr>
      </w:pPr>
      <w:r w:rsidRPr="00BA23F5">
        <w:rPr>
          <w:rFonts w:ascii="Times New Roman" w:hAnsi="Times New Roman"/>
          <w:i/>
        </w:rPr>
        <w:t>(b) a majority of the workers constituting the relevant bargaining unit would be likely to favour recognition of the union (or unions) as entitled to conduct collective bargaining on behalf of the bargaining unit.”</w:t>
      </w:r>
    </w:p>
    <w:p w:rsidR="002E2545" w:rsidRDefault="006C0827" w:rsidP="002D0241">
      <w:pPr>
        <w:spacing w:after="200"/>
        <w:jc w:val="both"/>
        <w:rPr>
          <w:rFonts w:ascii="Times New Roman" w:hAnsi="Times New Roman"/>
        </w:rPr>
      </w:pPr>
      <w:r>
        <w:rPr>
          <w:rFonts w:ascii="Times New Roman" w:hAnsi="Times New Roman"/>
        </w:rPr>
        <w:t>19</w:t>
      </w:r>
      <w:r w:rsidR="009229D0">
        <w:rPr>
          <w:rFonts w:ascii="Times New Roman" w:hAnsi="Times New Roman"/>
        </w:rPr>
        <w:t xml:space="preserve">. </w:t>
      </w:r>
      <w:r w:rsidR="002E2545">
        <w:rPr>
          <w:rFonts w:ascii="Times New Roman" w:hAnsi="Times New Roman"/>
        </w:rPr>
        <w:t xml:space="preserve">The Panel noted </w:t>
      </w:r>
      <w:r w:rsidR="007F1FC9" w:rsidRPr="007F1FC9">
        <w:rPr>
          <w:rFonts w:ascii="Times New Roman" w:hAnsi="Times New Roman"/>
        </w:rPr>
        <w:t xml:space="preserve">that the </w:t>
      </w:r>
      <w:r w:rsidR="002E2545">
        <w:rPr>
          <w:rFonts w:ascii="Times New Roman" w:hAnsi="Times New Roman"/>
        </w:rPr>
        <w:t>number of hourly paid workers provided by the</w:t>
      </w:r>
      <w:r w:rsidR="007F1FC9" w:rsidRPr="007F1FC9">
        <w:rPr>
          <w:rFonts w:ascii="Times New Roman" w:hAnsi="Times New Roman"/>
        </w:rPr>
        <w:t xml:space="preserve"> </w:t>
      </w:r>
      <w:r w:rsidR="002E2545" w:rsidRPr="007F1FC9">
        <w:rPr>
          <w:rFonts w:ascii="Times New Roman" w:hAnsi="Times New Roman"/>
        </w:rPr>
        <w:t xml:space="preserve">Employer </w:t>
      </w:r>
      <w:r w:rsidR="007F1FC9" w:rsidRPr="007F1FC9">
        <w:rPr>
          <w:rFonts w:ascii="Times New Roman" w:hAnsi="Times New Roman"/>
        </w:rPr>
        <w:t>(727</w:t>
      </w:r>
      <w:r w:rsidR="002E2545">
        <w:rPr>
          <w:rFonts w:ascii="Times New Roman" w:hAnsi="Times New Roman"/>
        </w:rPr>
        <w:t xml:space="preserve"> workers</w:t>
      </w:r>
      <w:r w:rsidR="007F1FC9" w:rsidRPr="007F1FC9">
        <w:rPr>
          <w:rFonts w:ascii="Times New Roman" w:hAnsi="Times New Roman"/>
        </w:rPr>
        <w:t>)</w:t>
      </w:r>
      <w:r w:rsidR="009229D0">
        <w:rPr>
          <w:rFonts w:ascii="Times New Roman" w:hAnsi="Times New Roman"/>
        </w:rPr>
        <w:t xml:space="preserve"> wa</w:t>
      </w:r>
      <w:r w:rsidR="007F1FC9" w:rsidRPr="007F1FC9">
        <w:rPr>
          <w:rFonts w:ascii="Times New Roman" w:hAnsi="Times New Roman"/>
        </w:rPr>
        <w:t>s not as large</w:t>
      </w:r>
      <w:r w:rsidR="009229D0">
        <w:rPr>
          <w:rFonts w:ascii="Times New Roman" w:hAnsi="Times New Roman"/>
        </w:rPr>
        <w:t xml:space="preserve"> as the number that was</w:t>
      </w:r>
      <w:r w:rsidR="007F1FC9" w:rsidRPr="007F1FC9">
        <w:rPr>
          <w:rFonts w:ascii="Times New Roman" w:hAnsi="Times New Roman"/>
        </w:rPr>
        <w:t xml:space="preserve"> indicated in the information provided at the informal discussion (856 plus the hourly paid employees identified in the salaried payroll). </w:t>
      </w:r>
      <w:r w:rsidR="002E2545">
        <w:rPr>
          <w:rFonts w:ascii="Times New Roman" w:hAnsi="Times New Roman"/>
        </w:rPr>
        <w:t xml:space="preserve">For example, there were </w:t>
      </w:r>
      <w:r w:rsidR="009229D0">
        <w:rPr>
          <w:rFonts w:ascii="Times New Roman" w:hAnsi="Times New Roman"/>
        </w:rPr>
        <w:t xml:space="preserve">23 Union members who did appear not on the Employer’s list and </w:t>
      </w:r>
      <w:r w:rsidR="002E2545">
        <w:rPr>
          <w:rFonts w:ascii="Times New Roman" w:hAnsi="Times New Roman"/>
        </w:rPr>
        <w:t>93 non-Union members who</w:t>
      </w:r>
      <w:r w:rsidR="009229D0">
        <w:rPr>
          <w:rFonts w:ascii="Times New Roman" w:hAnsi="Times New Roman"/>
        </w:rPr>
        <w:t xml:space="preserve"> had signed the petition but not </w:t>
      </w:r>
      <w:r w:rsidR="002E2545">
        <w:rPr>
          <w:rFonts w:ascii="Times New Roman" w:hAnsi="Times New Roman"/>
        </w:rPr>
        <w:t>on the Employer’s list.</w:t>
      </w:r>
    </w:p>
    <w:p w:rsidR="007E39D1" w:rsidRDefault="006C0827" w:rsidP="002D0241">
      <w:pPr>
        <w:spacing w:after="200"/>
        <w:jc w:val="both"/>
        <w:rPr>
          <w:rFonts w:ascii="Times New Roman" w:hAnsi="Times New Roman"/>
        </w:rPr>
      </w:pPr>
      <w:r>
        <w:rPr>
          <w:rFonts w:ascii="Times New Roman" w:hAnsi="Times New Roman"/>
        </w:rPr>
        <w:t>20</w:t>
      </w:r>
      <w:r w:rsidR="009229D0">
        <w:rPr>
          <w:rFonts w:ascii="Times New Roman" w:hAnsi="Times New Roman"/>
        </w:rPr>
        <w:t>. T</w:t>
      </w:r>
      <w:r w:rsidR="002E2545">
        <w:rPr>
          <w:rFonts w:ascii="Times New Roman" w:hAnsi="Times New Roman"/>
        </w:rPr>
        <w:t xml:space="preserve">he Panel </w:t>
      </w:r>
      <w:r w:rsidR="009229D0">
        <w:rPr>
          <w:rFonts w:ascii="Times New Roman" w:hAnsi="Times New Roman"/>
        </w:rPr>
        <w:t>considered whether further investigation was required into th</w:t>
      </w:r>
      <w:r w:rsidR="007E39D1">
        <w:rPr>
          <w:rFonts w:ascii="Times New Roman" w:hAnsi="Times New Roman"/>
        </w:rPr>
        <w:t xml:space="preserve">ese discrepancies, including </w:t>
      </w:r>
      <w:r w:rsidR="009229D0">
        <w:rPr>
          <w:rFonts w:ascii="Times New Roman" w:hAnsi="Times New Roman"/>
        </w:rPr>
        <w:t>the number of Union members and non-Union members not appearing on the Employer’s list.</w:t>
      </w:r>
      <w:r w:rsidR="007E39D1">
        <w:rPr>
          <w:rFonts w:ascii="Times New Roman" w:hAnsi="Times New Roman"/>
        </w:rPr>
        <w:t xml:space="preserve"> In terms of the admissibility test in paragraph 36(1)(a), the Union </w:t>
      </w:r>
      <w:r w:rsidR="007E39D1">
        <w:rPr>
          <w:rFonts w:ascii="Times New Roman" w:hAnsi="Times New Roman"/>
        </w:rPr>
        <w:lastRenderedPageBreak/>
        <w:t>membership stood at 32.6%. Even without further investigation, the n</w:t>
      </w:r>
      <w:r w:rsidR="007E39D1" w:rsidRPr="007F1FC9">
        <w:rPr>
          <w:rFonts w:ascii="Times New Roman" w:hAnsi="Times New Roman"/>
        </w:rPr>
        <w:t xml:space="preserve">umber of non-Union members validly </w:t>
      </w:r>
      <w:r w:rsidR="007E39D1">
        <w:rPr>
          <w:rFonts w:ascii="Times New Roman" w:hAnsi="Times New Roman"/>
        </w:rPr>
        <w:t xml:space="preserve">signing the petitions stood at 38.7%. </w:t>
      </w:r>
      <w:r w:rsidR="00142372">
        <w:rPr>
          <w:rFonts w:ascii="Times New Roman" w:hAnsi="Times New Roman"/>
        </w:rPr>
        <w:t>In terms of the admissibility test in paragraph 36(1)(b), t</w:t>
      </w:r>
      <w:r w:rsidR="007E39D1">
        <w:rPr>
          <w:rFonts w:ascii="Times New Roman" w:hAnsi="Times New Roman"/>
        </w:rPr>
        <w:t>he ‘majority likely to’ check therefore indicated support for recognition standing at 71.2%.</w:t>
      </w:r>
    </w:p>
    <w:p w:rsidR="007E39D1" w:rsidRDefault="007E39D1" w:rsidP="002D0241">
      <w:pPr>
        <w:spacing w:after="200"/>
        <w:jc w:val="both"/>
        <w:rPr>
          <w:rFonts w:ascii="Times New Roman" w:hAnsi="Times New Roman"/>
        </w:rPr>
      </w:pPr>
      <w:r>
        <w:rPr>
          <w:rFonts w:ascii="Times New Roman" w:hAnsi="Times New Roman"/>
        </w:rPr>
        <w:t xml:space="preserve">20. The Panel wishes to put on record its continuing concern at these </w:t>
      </w:r>
      <w:r w:rsidR="00142372">
        <w:rPr>
          <w:rFonts w:ascii="Times New Roman" w:hAnsi="Times New Roman"/>
        </w:rPr>
        <w:t xml:space="preserve">above-mentioned </w:t>
      </w:r>
      <w:r>
        <w:rPr>
          <w:rFonts w:ascii="Times New Roman" w:hAnsi="Times New Roman"/>
        </w:rPr>
        <w:t>discrepancies and would wish to have them resolved at the Bargaining Unit stage.</w:t>
      </w:r>
    </w:p>
    <w:p w:rsidR="002E2545" w:rsidRDefault="007E39D1" w:rsidP="002D0241">
      <w:pPr>
        <w:spacing w:after="200"/>
        <w:jc w:val="both"/>
        <w:rPr>
          <w:rFonts w:ascii="Times New Roman" w:hAnsi="Times New Roman"/>
        </w:rPr>
      </w:pPr>
      <w:r>
        <w:rPr>
          <w:rFonts w:ascii="Times New Roman" w:hAnsi="Times New Roman"/>
        </w:rPr>
        <w:t>21. Nonetheless, the Panel concluded</w:t>
      </w:r>
      <w:r w:rsidR="002E2545">
        <w:rPr>
          <w:rFonts w:ascii="Times New Roman" w:hAnsi="Times New Roman"/>
        </w:rPr>
        <w:t xml:space="preserve"> that the</w:t>
      </w:r>
      <w:r>
        <w:rPr>
          <w:rFonts w:ascii="Times New Roman" w:hAnsi="Times New Roman"/>
        </w:rPr>
        <w:t xml:space="preserve"> figures provided a</w:t>
      </w:r>
      <w:r w:rsidR="002E2545">
        <w:rPr>
          <w:rFonts w:ascii="Times New Roman" w:hAnsi="Times New Roman"/>
        </w:rPr>
        <w:t>re decisive in relation to the two admissibili</w:t>
      </w:r>
      <w:r w:rsidR="009229D0">
        <w:rPr>
          <w:rFonts w:ascii="Times New Roman" w:hAnsi="Times New Roman"/>
        </w:rPr>
        <w:t>ty</w:t>
      </w:r>
      <w:r>
        <w:rPr>
          <w:rFonts w:ascii="Times New Roman" w:hAnsi="Times New Roman"/>
        </w:rPr>
        <w:t xml:space="preserve"> tests and therefore that they had been satisfied at this Acceptance stage.</w:t>
      </w:r>
    </w:p>
    <w:p w:rsidR="007E39D1" w:rsidRPr="007E39D1" w:rsidRDefault="007E39D1" w:rsidP="007E39D1">
      <w:pPr>
        <w:spacing w:after="200"/>
        <w:jc w:val="center"/>
        <w:rPr>
          <w:rFonts w:ascii="Times New Roman" w:hAnsi="Times New Roman"/>
          <w:b/>
        </w:rPr>
      </w:pPr>
      <w:r w:rsidRPr="007E39D1">
        <w:rPr>
          <w:rFonts w:ascii="Times New Roman" w:hAnsi="Times New Roman"/>
          <w:b/>
        </w:rPr>
        <w:t>DECISION</w:t>
      </w:r>
    </w:p>
    <w:p w:rsidR="005F2445" w:rsidRDefault="007E39D1" w:rsidP="002D0241">
      <w:pPr>
        <w:spacing w:after="200"/>
        <w:jc w:val="both"/>
        <w:rPr>
          <w:rFonts w:ascii="Times New Roman" w:hAnsi="Times New Roman"/>
        </w:rPr>
      </w:pPr>
      <w:r>
        <w:rPr>
          <w:rFonts w:ascii="Times New Roman" w:hAnsi="Times New Roman"/>
        </w:rPr>
        <w:t xml:space="preserve">For the reasons </w:t>
      </w:r>
      <w:r w:rsidR="005F2445">
        <w:rPr>
          <w:rFonts w:ascii="Times New Roman" w:hAnsi="Times New Roman"/>
        </w:rPr>
        <w:t xml:space="preserve">outlined </w:t>
      </w:r>
      <w:r>
        <w:rPr>
          <w:rFonts w:ascii="Times New Roman" w:hAnsi="Times New Roman"/>
        </w:rPr>
        <w:t>above,</w:t>
      </w:r>
      <w:r w:rsidR="005F2445">
        <w:rPr>
          <w:rFonts w:ascii="Times New Roman" w:hAnsi="Times New Roman"/>
        </w:rPr>
        <w:t xml:space="preserve"> the Industrial Court is satisfied that:</w:t>
      </w:r>
    </w:p>
    <w:p w:rsidR="005F2445" w:rsidRDefault="005F2445" w:rsidP="002D0241">
      <w:pPr>
        <w:numPr>
          <w:ilvl w:val="0"/>
          <w:numId w:val="1"/>
        </w:numPr>
        <w:spacing w:after="200"/>
        <w:jc w:val="both"/>
        <w:rPr>
          <w:rFonts w:ascii="Times New Roman" w:hAnsi="Times New Roman"/>
        </w:rPr>
      </w:pPr>
      <w:r>
        <w:rPr>
          <w:rFonts w:ascii="Times New Roman" w:hAnsi="Times New Roman"/>
        </w:rPr>
        <w:t>members of the Union constitute at least 10% of the workers constituting the proposed bargaining unit;</w:t>
      </w:r>
    </w:p>
    <w:p w:rsidR="005F2445" w:rsidRDefault="005F2445" w:rsidP="002D0241">
      <w:pPr>
        <w:numPr>
          <w:ilvl w:val="0"/>
          <w:numId w:val="1"/>
        </w:numPr>
        <w:spacing w:after="200"/>
        <w:jc w:val="both"/>
        <w:rPr>
          <w:rFonts w:ascii="Times New Roman" w:hAnsi="Times New Roman"/>
        </w:rPr>
      </w:pPr>
      <w:r>
        <w:rPr>
          <w:rFonts w:ascii="Times New Roman" w:hAnsi="Times New Roman"/>
        </w:rPr>
        <w:t>a majority of workers constituting the proposed bargaining unit would be likely to favour recognition of the Union as entitled to conduct collective bargaining on behalf of the bargaining unit; and</w:t>
      </w:r>
    </w:p>
    <w:p w:rsidR="005F2445" w:rsidRDefault="005F2445" w:rsidP="002D0241">
      <w:pPr>
        <w:numPr>
          <w:ilvl w:val="0"/>
          <w:numId w:val="1"/>
        </w:numPr>
        <w:spacing w:after="200"/>
        <w:jc w:val="both"/>
        <w:rPr>
          <w:rFonts w:ascii="Times New Roman" w:hAnsi="Times New Roman"/>
        </w:rPr>
      </w:pPr>
      <w:r>
        <w:rPr>
          <w:rFonts w:ascii="Times New Roman" w:hAnsi="Times New Roman"/>
        </w:rPr>
        <w:t xml:space="preserve">the application meets the remaining admissibility and validity criteria. </w:t>
      </w:r>
    </w:p>
    <w:p w:rsidR="005F2445" w:rsidRDefault="005F2445" w:rsidP="002D0241">
      <w:pPr>
        <w:spacing w:after="200"/>
        <w:jc w:val="both"/>
        <w:rPr>
          <w:rFonts w:ascii="Times New Roman" w:hAnsi="Times New Roman"/>
          <w:szCs w:val="24"/>
          <w:lang w:eastAsia="en-US"/>
        </w:rPr>
      </w:pPr>
      <w:r>
        <w:rPr>
          <w:rFonts w:ascii="Times New Roman" w:hAnsi="Times New Roman"/>
        </w:rPr>
        <w:t>The Industrial Court’s decision is therefore that the application is accepted.</w:t>
      </w:r>
    </w:p>
    <w:p w:rsidR="005F2445" w:rsidRDefault="005F2445" w:rsidP="002D0241">
      <w:pPr>
        <w:spacing w:after="200"/>
        <w:rPr>
          <w:rFonts w:ascii="Times New Roman" w:hAnsi="Times New Roman"/>
          <w:szCs w:val="24"/>
        </w:rPr>
      </w:pPr>
    </w:p>
    <w:p w:rsidR="005F2445" w:rsidRDefault="005F2445" w:rsidP="002D0241">
      <w:pPr>
        <w:spacing w:after="200"/>
        <w:rPr>
          <w:rFonts w:ascii="Times New Roman" w:hAnsi="Times New Roman"/>
          <w:szCs w:val="24"/>
        </w:rPr>
      </w:pPr>
    </w:p>
    <w:p w:rsidR="005F2445" w:rsidRDefault="00EF4779" w:rsidP="002D0241">
      <w:pPr>
        <w:spacing w:after="200"/>
        <w:rPr>
          <w:rFonts w:ascii="Times New Roman" w:hAnsi="Times New Roman"/>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10.25pt;width:111.6pt;height:18.7pt;z-index:251658240" o:allowincell="f">
            <v:imagedata r:id="rId7" o:title=""/>
            <w10:wrap type="topAndBottom"/>
          </v:shape>
          <o:OLEObject Type="Embed" ProgID="PBrush" ShapeID="_x0000_s1026" DrawAspect="Content" ObjectID="_1628055522" r:id="rId8"/>
        </w:object>
      </w:r>
    </w:p>
    <w:p w:rsidR="005F2445" w:rsidRDefault="005F2445" w:rsidP="002D0241">
      <w:pPr>
        <w:spacing w:after="200"/>
        <w:rPr>
          <w:rFonts w:ascii="Times New Roman" w:hAnsi="Times New Roman"/>
          <w:szCs w:val="24"/>
        </w:rPr>
      </w:pPr>
      <w:r>
        <w:rPr>
          <w:rFonts w:ascii="Times New Roman" w:hAnsi="Times New Roman"/>
          <w:szCs w:val="24"/>
        </w:rPr>
        <w:t>Mr Barry Fitzpatrick</w:t>
      </w:r>
    </w:p>
    <w:p w:rsidR="005F2445" w:rsidRDefault="005F2445" w:rsidP="002D0241">
      <w:pPr>
        <w:spacing w:after="200"/>
        <w:rPr>
          <w:rFonts w:ascii="Times New Roman" w:hAnsi="Times New Roman"/>
          <w:szCs w:val="24"/>
        </w:rPr>
      </w:pPr>
      <w:r>
        <w:rPr>
          <w:rFonts w:ascii="Times New Roman" w:hAnsi="Times New Roman"/>
          <w:szCs w:val="24"/>
        </w:rPr>
        <w:t>Mr Robin Bell</w:t>
      </w:r>
    </w:p>
    <w:p w:rsidR="005F2445" w:rsidRDefault="00A0585E" w:rsidP="002D0241">
      <w:pPr>
        <w:spacing w:after="200"/>
        <w:rPr>
          <w:rFonts w:ascii="Times New Roman" w:hAnsi="Times New Roman"/>
          <w:szCs w:val="24"/>
        </w:rPr>
      </w:pPr>
      <w:r>
        <w:rPr>
          <w:rFonts w:ascii="Times New Roman" w:hAnsi="Times New Roman"/>
          <w:szCs w:val="24"/>
        </w:rPr>
        <w:t>M</w:t>
      </w:r>
      <w:r w:rsidR="008D55E5">
        <w:rPr>
          <w:rFonts w:ascii="Times New Roman" w:hAnsi="Times New Roman"/>
          <w:szCs w:val="24"/>
        </w:rPr>
        <w:t>r</w:t>
      </w:r>
      <w:r w:rsidR="00C20F82">
        <w:rPr>
          <w:rFonts w:ascii="Times New Roman" w:hAnsi="Times New Roman"/>
          <w:szCs w:val="24"/>
        </w:rPr>
        <w:t xml:space="preserve"> Pat</w:t>
      </w:r>
      <w:r w:rsidR="008D55E5">
        <w:rPr>
          <w:rFonts w:ascii="Times New Roman" w:hAnsi="Times New Roman"/>
          <w:szCs w:val="24"/>
        </w:rPr>
        <w:t>rick Masterson</w:t>
      </w:r>
    </w:p>
    <w:p w:rsidR="005F2445" w:rsidRDefault="005F2445" w:rsidP="002D0241">
      <w:pPr>
        <w:spacing w:after="200"/>
        <w:rPr>
          <w:rFonts w:ascii="Times New Roman" w:hAnsi="Times New Roman"/>
        </w:rPr>
      </w:pPr>
    </w:p>
    <w:p w:rsidR="005F2445" w:rsidRDefault="005F2445" w:rsidP="002D0241">
      <w:pPr>
        <w:spacing w:after="200"/>
        <w:jc w:val="both"/>
      </w:pPr>
    </w:p>
    <w:p w:rsidR="005F2445" w:rsidRDefault="00E03B3E" w:rsidP="002D0241">
      <w:pPr>
        <w:spacing w:after="200"/>
        <w:jc w:val="both"/>
        <w:rPr>
          <w:rFonts w:ascii="Times New Roman" w:hAnsi="Times New Roman"/>
        </w:rPr>
      </w:pPr>
      <w:r>
        <w:rPr>
          <w:rFonts w:ascii="Times New Roman" w:hAnsi="Times New Roman"/>
        </w:rPr>
        <w:t>Decision Date:</w:t>
      </w:r>
      <w:r>
        <w:rPr>
          <w:rFonts w:ascii="Times New Roman" w:hAnsi="Times New Roman"/>
        </w:rPr>
        <w:tab/>
      </w:r>
      <w:r>
        <w:rPr>
          <w:rFonts w:ascii="Times New Roman" w:hAnsi="Times New Roman"/>
        </w:rPr>
        <w:tab/>
      </w:r>
      <w:r>
        <w:rPr>
          <w:rFonts w:ascii="Times New Roman" w:hAnsi="Times New Roman"/>
        </w:rPr>
        <w:tab/>
      </w:r>
      <w:r w:rsidR="00DA29DA">
        <w:rPr>
          <w:rFonts w:ascii="Times New Roman" w:hAnsi="Times New Roman"/>
        </w:rPr>
        <w:t>28 June</w:t>
      </w:r>
      <w:r w:rsidR="00C20F82">
        <w:rPr>
          <w:rFonts w:ascii="Times New Roman" w:hAnsi="Times New Roman"/>
        </w:rPr>
        <w:t xml:space="preserve"> 2019</w:t>
      </w:r>
      <w:r w:rsidR="005F2445">
        <w:rPr>
          <w:rFonts w:ascii="Times New Roman" w:hAnsi="Times New Roman"/>
        </w:rPr>
        <w:t xml:space="preserve"> </w:t>
      </w:r>
    </w:p>
    <w:p w:rsidR="00260B4B" w:rsidRDefault="005F2445" w:rsidP="002D0241">
      <w:pPr>
        <w:spacing w:after="200"/>
        <w:ind w:left="360" w:hanging="360"/>
        <w:jc w:val="both"/>
      </w:pPr>
      <w:r>
        <w:rPr>
          <w:rFonts w:ascii="Times New Roman" w:hAnsi="Times New Roman"/>
        </w:rPr>
        <w:t>D</w:t>
      </w:r>
      <w:r w:rsidR="00E03B3E">
        <w:rPr>
          <w:rFonts w:ascii="Times New Roman" w:hAnsi="Times New Roman"/>
        </w:rPr>
        <w:t xml:space="preserve">ate Issued to Parties:       </w:t>
      </w:r>
      <w:r w:rsidR="00E03B3E">
        <w:rPr>
          <w:rFonts w:ascii="Times New Roman" w:hAnsi="Times New Roman"/>
        </w:rPr>
        <w:tab/>
      </w:r>
      <w:r w:rsidR="00DA29DA">
        <w:rPr>
          <w:rFonts w:ascii="Times New Roman" w:hAnsi="Times New Roman"/>
        </w:rPr>
        <w:t>2</w:t>
      </w:r>
      <w:r w:rsidR="00F62DF5">
        <w:rPr>
          <w:rFonts w:ascii="Times New Roman" w:hAnsi="Times New Roman"/>
        </w:rPr>
        <w:t>2</w:t>
      </w:r>
      <w:r w:rsidR="008D55E5">
        <w:rPr>
          <w:rFonts w:ascii="Times New Roman" w:hAnsi="Times New Roman"/>
        </w:rPr>
        <w:t xml:space="preserve"> </w:t>
      </w:r>
      <w:r w:rsidR="00F62DF5">
        <w:rPr>
          <w:rFonts w:ascii="Times New Roman" w:hAnsi="Times New Roman"/>
        </w:rPr>
        <w:t>August</w:t>
      </w:r>
      <w:r w:rsidR="00C20F82">
        <w:rPr>
          <w:rFonts w:ascii="Times New Roman" w:hAnsi="Times New Roman"/>
        </w:rPr>
        <w:t xml:space="preserve"> 2019</w:t>
      </w:r>
      <w:r>
        <w:rPr>
          <w:rFonts w:ascii="Times New Roman" w:hAnsi="Times New Roman"/>
        </w:rPr>
        <w:t xml:space="preserve"> </w:t>
      </w:r>
    </w:p>
    <w:sectPr w:rsidR="00260B4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FC9" w:rsidRDefault="007F1FC9" w:rsidP="007F1FC9">
      <w:r>
        <w:separator/>
      </w:r>
    </w:p>
  </w:endnote>
  <w:endnote w:type="continuationSeparator" w:id="0">
    <w:p w:rsidR="007F1FC9" w:rsidRDefault="007F1FC9" w:rsidP="007F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495887"/>
      <w:docPartObj>
        <w:docPartGallery w:val="Page Numbers (Bottom of Page)"/>
        <w:docPartUnique/>
      </w:docPartObj>
    </w:sdtPr>
    <w:sdtEndPr>
      <w:rPr>
        <w:rFonts w:ascii="Times New Roman" w:hAnsi="Times New Roman"/>
        <w:noProof/>
        <w:sz w:val="22"/>
        <w:szCs w:val="22"/>
      </w:rPr>
    </w:sdtEndPr>
    <w:sdtContent>
      <w:p w:rsidR="007F1FC9" w:rsidRPr="007F1FC9" w:rsidRDefault="007F1FC9">
        <w:pPr>
          <w:pStyle w:val="Footer"/>
          <w:jc w:val="center"/>
          <w:rPr>
            <w:rFonts w:ascii="Times New Roman" w:hAnsi="Times New Roman"/>
            <w:sz w:val="22"/>
            <w:szCs w:val="22"/>
          </w:rPr>
        </w:pPr>
        <w:r w:rsidRPr="007F1FC9">
          <w:rPr>
            <w:rFonts w:ascii="Times New Roman" w:hAnsi="Times New Roman"/>
            <w:sz w:val="22"/>
            <w:szCs w:val="22"/>
          </w:rPr>
          <w:fldChar w:fldCharType="begin"/>
        </w:r>
        <w:r w:rsidRPr="007F1FC9">
          <w:rPr>
            <w:rFonts w:ascii="Times New Roman" w:hAnsi="Times New Roman"/>
            <w:sz w:val="22"/>
            <w:szCs w:val="22"/>
          </w:rPr>
          <w:instrText xml:space="preserve"> PAGE   \* MERGEFORMAT </w:instrText>
        </w:r>
        <w:r w:rsidRPr="007F1FC9">
          <w:rPr>
            <w:rFonts w:ascii="Times New Roman" w:hAnsi="Times New Roman"/>
            <w:sz w:val="22"/>
            <w:szCs w:val="22"/>
          </w:rPr>
          <w:fldChar w:fldCharType="separate"/>
        </w:r>
        <w:r w:rsidR="00EF4779">
          <w:rPr>
            <w:rFonts w:ascii="Times New Roman" w:hAnsi="Times New Roman"/>
            <w:noProof/>
            <w:sz w:val="22"/>
            <w:szCs w:val="22"/>
          </w:rPr>
          <w:t>6</w:t>
        </w:r>
        <w:r w:rsidRPr="007F1FC9">
          <w:rPr>
            <w:rFonts w:ascii="Times New Roman" w:hAnsi="Times New Roman"/>
            <w:noProof/>
            <w:sz w:val="22"/>
            <w:szCs w:val="22"/>
          </w:rPr>
          <w:fldChar w:fldCharType="end"/>
        </w:r>
      </w:p>
    </w:sdtContent>
  </w:sdt>
  <w:p w:rsidR="007F1FC9" w:rsidRDefault="007F1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FC9" w:rsidRDefault="007F1FC9" w:rsidP="007F1FC9">
      <w:r>
        <w:separator/>
      </w:r>
    </w:p>
  </w:footnote>
  <w:footnote w:type="continuationSeparator" w:id="0">
    <w:p w:rsidR="007F1FC9" w:rsidRDefault="007F1FC9" w:rsidP="007F1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12252"/>
    <w:multiLevelType w:val="hybridMultilevel"/>
    <w:tmpl w:val="F60A8154"/>
    <w:lvl w:ilvl="0" w:tplc="E5129758">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4AD60E1"/>
    <w:multiLevelType w:val="hybridMultilevel"/>
    <w:tmpl w:val="801AE1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276360C"/>
    <w:multiLevelType w:val="hybridMultilevel"/>
    <w:tmpl w:val="4412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B4E3E"/>
    <w:multiLevelType w:val="hybridMultilevel"/>
    <w:tmpl w:val="E736A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7A724BC6"/>
    <w:multiLevelType w:val="hybridMultilevel"/>
    <w:tmpl w:val="829875E4"/>
    <w:lvl w:ilvl="0" w:tplc="08090019">
      <w:start w:val="1"/>
      <w:numFmt w:val="lowerLetter"/>
      <w:lvlText w:val="%1."/>
      <w:lvlJc w:val="left"/>
      <w:pPr>
        <w:tabs>
          <w:tab w:val="num" w:pos="720"/>
        </w:tabs>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A4"/>
    <w:rsid w:val="00142372"/>
    <w:rsid w:val="00195C5F"/>
    <w:rsid w:val="001B48C0"/>
    <w:rsid w:val="00260B4B"/>
    <w:rsid w:val="00271AA7"/>
    <w:rsid w:val="002D0241"/>
    <w:rsid w:val="002E2545"/>
    <w:rsid w:val="00387C55"/>
    <w:rsid w:val="003C3C3F"/>
    <w:rsid w:val="004A7751"/>
    <w:rsid w:val="00576275"/>
    <w:rsid w:val="005C135C"/>
    <w:rsid w:val="005F2445"/>
    <w:rsid w:val="006128A4"/>
    <w:rsid w:val="0064607A"/>
    <w:rsid w:val="006C0827"/>
    <w:rsid w:val="00745DBF"/>
    <w:rsid w:val="007E39D1"/>
    <w:rsid w:val="007F1FC9"/>
    <w:rsid w:val="00817628"/>
    <w:rsid w:val="00826949"/>
    <w:rsid w:val="008D55E5"/>
    <w:rsid w:val="009229D0"/>
    <w:rsid w:val="00931229"/>
    <w:rsid w:val="00943658"/>
    <w:rsid w:val="0096376D"/>
    <w:rsid w:val="009714BB"/>
    <w:rsid w:val="009819D3"/>
    <w:rsid w:val="009D6E61"/>
    <w:rsid w:val="009E4C0D"/>
    <w:rsid w:val="009F67C2"/>
    <w:rsid w:val="00A0585E"/>
    <w:rsid w:val="00A60BC4"/>
    <w:rsid w:val="00AE39DB"/>
    <w:rsid w:val="00B30325"/>
    <w:rsid w:val="00B664AB"/>
    <w:rsid w:val="00C20F82"/>
    <w:rsid w:val="00CA5CE3"/>
    <w:rsid w:val="00CB537C"/>
    <w:rsid w:val="00DA29DA"/>
    <w:rsid w:val="00E03B3E"/>
    <w:rsid w:val="00EF4779"/>
    <w:rsid w:val="00F62DF5"/>
    <w:rsid w:val="00F9641E"/>
    <w:rsid w:val="00F979ED"/>
    <w:rsid w:val="00FA73CC"/>
    <w:rsid w:val="00FB2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5:docId w15:val="{C614D1C4-E6BB-409D-BA90-59C92751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45"/>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5F244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445"/>
    <w:rPr>
      <w:rFonts w:ascii="Arial" w:eastAsia="Times New Roman" w:hAnsi="Arial" w:cs="Times New Roman"/>
      <w:b/>
      <w:sz w:val="24"/>
      <w:szCs w:val="20"/>
      <w:lang w:eastAsia="en-GB"/>
    </w:rPr>
  </w:style>
  <w:style w:type="table" w:styleId="TableGrid">
    <w:name w:val="Table Grid"/>
    <w:basedOn w:val="TableNormal"/>
    <w:uiPriority w:val="39"/>
    <w:rsid w:val="007F1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1FC9"/>
    <w:pPr>
      <w:tabs>
        <w:tab w:val="center" w:pos="4513"/>
        <w:tab w:val="right" w:pos="9026"/>
      </w:tabs>
    </w:pPr>
  </w:style>
  <w:style w:type="character" w:customStyle="1" w:styleId="HeaderChar">
    <w:name w:val="Header Char"/>
    <w:basedOn w:val="DefaultParagraphFont"/>
    <w:link w:val="Header"/>
    <w:uiPriority w:val="99"/>
    <w:rsid w:val="007F1FC9"/>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7F1FC9"/>
    <w:pPr>
      <w:tabs>
        <w:tab w:val="center" w:pos="4513"/>
        <w:tab w:val="right" w:pos="9026"/>
      </w:tabs>
    </w:pPr>
  </w:style>
  <w:style w:type="character" w:customStyle="1" w:styleId="FooterChar">
    <w:name w:val="Footer Char"/>
    <w:basedOn w:val="DefaultParagraphFont"/>
    <w:link w:val="Footer"/>
    <w:uiPriority w:val="99"/>
    <w:rsid w:val="007F1FC9"/>
    <w:rPr>
      <w:rFonts w:ascii="Arial" w:eastAsia="Times New Roman" w:hAnsi="Arial" w:cs="Times New Roman"/>
      <w:sz w:val="24"/>
      <w:szCs w:val="20"/>
      <w:lang w:eastAsia="en-GB"/>
    </w:rPr>
  </w:style>
  <w:style w:type="paragraph" w:styleId="ListParagraph">
    <w:name w:val="List Paragraph"/>
    <w:basedOn w:val="Normal"/>
    <w:uiPriority w:val="34"/>
    <w:qFormat/>
    <w:rsid w:val="00922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McGrady</dc:creator>
  <cp:lastModifiedBy>Tracey Bell</cp:lastModifiedBy>
  <cp:revision>7</cp:revision>
  <dcterms:created xsi:type="dcterms:W3CDTF">2019-08-21T15:33:00Z</dcterms:created>
  <dcterms:modified xsi:type="dcterms:W3CDTF">2019-08-23T07:52:00Z</dcterms:modified>
</cp:coreProperties>
</file>