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0A" w:rsidRPr="00FB2FBB" w:rsidRDefault="0077690A" w:rsidP="0077690A">
      <w:pPr>
        <w:jc w:val="center"/>
        <w:rPr>
          <w:b/>
        </w:rPr>
      </w:pPr>
      <w:r w:rsidRPr="00FB2FBB">
        <w:rPr>
          <w:b/>
        </w:rPr>
        <w:t xml:space="preserve">THE </w:t>
      </w:r>
      <w:smartTag w:uri="urn:schemas-microsoft-com:office:smarttags" w:element="Street">
        <w:smartTag w:uri="urn:schemas-microsoft-com:office:smarttags" w:element="address">
          <w:r w:rsidRPr="00FB2FBB">
            <w:rPr>
              <w:b/>
            </w:rPr>
            <w:t>INDUSTRIAL COURT</w:t>
          </w:r>
        </w:smartTag>
      </w:smartTag>
    </w:p>
    <w:p w:rsidR="0077690A" w:rsidRPr="00FB2FBB" w:rsidRDefault="0077690A" w:rsidP="0077690A">
      <w:pPr>
        <w:jc w:val="center"/>
        <w:rPr>
          <w:b/>
        </w:rPr>
      </w:pPr>
    </w:p>
    <w:p w:rsidR="0077690A" w:rsidRPr="00FB2FBB" w:rsidRDefault="0077690A" w:rsidP="0077690A">
      <w:pPr>
        <w:jc w:val="center"/>
        <w:rPr>
          <w:b/>
        </w:rPr>
      </w:pPr>
      <w:r w:rsidRPr="00FB2FBB">
        <w:rPr>
          <w:b/>
        </w:rPr>
        <w:t>THE TRADE UNION AND LABOUR RELATIONS (</w:t>
      </w:r>
      <w:smartTag w:uri="urn:schemas-microsoft-com:office:smarttags" w:element="country-region">
        <w:r w:rsidRPr="00FB2FBB">
          <w:rPr>
            <w:b/>
          </w:rPr>
          <w:t>NORTHERN IRELAND</w:t>
        </w:r>
      </w:smartTag>
      <w:r w:rsidRPr="00FB2FBB">
        <w:rPr>
          <w:b/>
        </w:rPr>
        <w:t xml:space="preserve">) ORDER 1995 (AS INSERTED BY ARTICLE 3 OF THE EMPLOYMENT RELATIONS (NORTHERN </w:t>
      </w:r>
      <w:smartTag w:uri="urn:schemas-microsoft-com:office:smarttags" w:element="place">
        <w:smartTag w:uri="urn:schemas-microsoft-com:office:smarttags" w:element="country-region">
          <w:r w:rsidRPr="00FB2FBB">
            <w:rPr>
              <w:b/>
            </w:rPr>
            <w:t>IRELAND</w:t>
          </w:r>
        </w:smartTag>
      </w:smartTag>
      <w:r w:rsidRPr="00FB2FBB">
        <w:rPr>
          <w:b/>
        </w:rPr>
        <w:t>) ORDER 1999)</w:t>
      </w:r>
    </w:p>
    <w:p w:rsidR="0077690A" w:rsidRPr="00FB2FBB" w:rsidRDefault="0077690A" w:rsidP="0077690A">
      <w:pPr>
        <w:jc w:val="center"/>
        <w:rPr>
          <w:b/>
        </w:rPr>
      </w:pPr>
    </w:p>
    <w:p w:rsidR="0077690A" w:rsidRPr="00FB2FBB" w:rsidRDefault="0077690A" w:rsidP="0077690A">
      <w:pPr>
        <w:jc w:val="center"/>
        <w:rPr>
          <w:b/>
        </w:rPr>
      </w:pPr>
      <w:r w:rsidRPr="00FB2FBB">
        <w:rPr>
          <w:b/>
        </w:rPr>
        <w:t>SC</w:t>
      </w:r>
      <w:r>
        <w:rPr>
          <w:b/>
        </w:rPr>
        <w:t>H</w:t>
      </w:r>
      <w:r w:rsidRPr="00FB2FBB">
        <w:rPr>
          <w:b/>
        </w:rPr>
        <w:t>EDULE 1A – COLLECTIVE BARGAINING:  RECOGNITION</w:t>
      </w:r>
    </w:p>
    <w:p w:rsidR="0077690A" w:rsidRPr="00FB2FBB" w:rsidRDefault="0077690A" w:rsidP="0077690A">
      <w:pPr>
        <w:jc w:val="center"/>
        <w:rPr>
          <w:b/>
        </w:rPr>
      </w:pPr>
    </w:p>
    <w:p w:rsidR="0077690A" w:rsidRPr="00FB2FBB" w:rsidRDefault="0077690A" w:rsidP="0077690A">
      <w:pPr>
        <w:jc w:val="center"/>
        <w:rPr>
          <w:b/>
        </w:rPr>
      </w:pPr>
      <w:r w:rsidRPr="00FB2FBB">
        <w:rPr>
          <w:b/>
        </w:rPr>
        <w:t>DECISION ON WHETHER TO ACCEPT THE APPLICATION</w:t>
      </w:r>
    </w:p>
    <w:p w:rsidR="0077690A" w:rsidRDefault="0077690A" w:rsidP="0077690A"/>
    <w:p w:rsidR="0077690A" w:rsidRDefault="0077690A" w:rsidP="0077690A"/>
    <w:p w:rsidR="0077690A" w:rsidRDefault="0077690A" w:rsidP="0077690A"/>
    <w:p w:rsidR="0077690A" w:rsidRPr="00FB2FBB" w:rsidRDefault="0077690A" w:rsidP="0077690A">
      <w:pPr>
        <w:jc w:val="center"/>
        <w:rPr>
          <w:b/>
        </w:rPr>
      </w:pPr>
      <w:r w:rsidRPr="00FB2FBB">
        <w:rPr>
          <w:b/>
        </w:rPr>
        <w:t>Parties:</w:t>
      </w:r>
    </w:p>
    <w:p w:rsidR="0077690A" w:rsidRDefault="0077690A" w:rsidP="0077690A">
      <w:pPr>
        <w:jc w:val="center"/>
      </w:pPr>
    </w:p>
    <w:p w:rsidR="0077690A" w:rsidRDefault="0077690A" w:rsidP="0077690A">
      <w:pPr>
        <w:jc w:val="center"/>
      </w:pPr>
      <w:r>
        <w:t xml:space="preserve">Unite the </w:t>
      </w:r>
      <w:smartTag w:uri="urn:schemas-microsoft-com:office:smarttags" w:element="place">
        <w:r>
          <w:t>Union</w:t>
        </w:r>
      </w:smartTag>
    </w:p>
    <w:p w:rsidR="0077690A" w:rsidRDefault="0077690A" w:rsidP="0077690A">
      <w:pPr>
        <w:jc w:val="center"/>
      </w:pPr>
    </w:p>
    <w:p w:rsidR="0077690A" w:rsidRDefault="0077690A" w:rsidP="0077690A">
      <w:pPr>
        <w:jc w:val="center"/>
      </w:pPr>
      <w:r>
        <w:t>And</w:t>
      </w:r>
    </w:p>
    <w:p w:rsidR="0077690A" w:rsidRDefault="0077690A" w:rsidP="0077690A">
      <w:pPr>
        <w:jc w:val="center"/>
      </w:pPr>
    </w:p>
    <w:p w:rsidR="0077690A" w:rsidRDefault="00F819C6" w:rsidP="0077690A">
      <w:pPr>
        <w:jc w:val="center"/>
      </w:pPr>
      <w:r>
        <w:t>Nicholl (Fuel Oils) Ltd</w:t>
      </w:r>
    </w:p>
    <w:p w:rsidR="0077690A" w:rsidRDefault="0077690A" w:rsidP="0077690A"/>
    <w:p w:rsidR="0077690A" w:rsidRDefault="0077690A" w:rsidP="0077690A"/>
    <w:p w:rsidR="0077690A" w:rsidRDefault="0077690A" w:rsidP="0077690A"/>
    <w:p w:rsidR="0077690A" w:rsidRDefault="0077690A" w:rsidP="0077690A"/>
    <w:p w:rsidR="0077690A" w:rsidRPr="00FB2FBB" w:rsidRDefault="0077690A" w:rsidP="0077690A">
      <w:pPr>
        <w:jc w:val="center"/>
        <w:rPr>
          <w:b/>
        </w:rPr>
      </w:pPr>
      <w:r w:rsidRPr="00FB2FBB">
        <w:rPr>
          <w:b/>
        </w:rPr>
        <w:t>DECISION</w:t>
      </w:r>
    </w:p>
    <w:p w:rsidR="0077690A" w:rsidRDefault="0077690A" w:rsidP="0077690A"/>
    <w:p w:rsidR="0077690A" w:rsidRDefault="0077690A" w:rsidP="0077690A">
      <w:pPr>
        <w:jc w:val="both"/>
      </w:pPr>
      <w:r>
        <w:t xml:space="preserve">For the reasons outlined in the formal decision paper (to follow), the </w:t>
      </w:r>
      <w:smartTag w:uri="urn:schemas-microsoft-com:office:smarttags" w:element="Street">
        <w:smartTag w:uri="urn:schemas-microsoft-com:office:smarttags" w:element="address">
          <w:r>
            <w:t>Industrial Court</w:t>
          </w:r>
        </w:smartTag>
      </w:smartTag>
      <w:r>
        <w:t xml:space="preserve"> (the Court) does not find the application to be valid.  The Court is required by the 1995 Order to decide whether the Union’s application to the Court</w:t>
      </w:r>
      <w:r w:rsidR="00711648">
        <w:t xml:space="preserve"> is valid within the terms of </w:t>
      </w:r>
      <w:r w:rsidR="007C13DA">
        <w:t>Schedule 1A</w:t>
      </w:r>
      <w:r>
        <w:t>, paragraphs 5 – 8; is made in accordance with paragraphs 11 or 12; and is admissible within the terms of paragraphs 33 to 42 of Schedule 1A to the Order.</w:t>
      </w:r>
    </w:p>
    <w:p w:rsidR="0077690A" w:rsidRDefault="0077690A" w:rsidP="0077690A">
      <w:pPr>
        <w:jc w:val="both"/>
      </w:pPr>
    </w:p>
    <w:p w:rsidR="00FB2FBB" w:rsidRDefault="0077690A" w:rsidP="0077690A">
      <w:pPr>
        <w:jc w:val="both"/>
      </w:pPr>
      <w:r>
        <w:t>The Court’s decision is therefore that the application does not fulfil the admissibility criteria as stipulated in the Schedule and therefore is not accepted.</w:t>
      </w:r>
    </w:p>
    <w:p w:rsidR="00FB2FBB" w:rsidRDefault="00073BC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30.05pt;width:111.6pt;height:18.7pt;z-index:251657728">
            <v:imagedata r:id="rId4" o:title=""/>
            <w10:wrap type="topAndBottom"/>
          </v:shape>
          <o:OLEObject Type="Embed" ProgID="PBrush" ShapeID="_x0000_s1027" DrawAspect="Content" ObjectID="_1451981739" r:id="rId5"/>
        </w:pict>
      </w:r>
    </w:p>
    <w:p w:rsidR="00FB2FBB" w:rsidRDefault="00FB2FBB"/>
    <w:p w:rsidR="008D190D" w:rsidRDefault="008D190D"/>
    <w:p w:rsidR="00FB2FBB" w:rsidRDefault="00FB2FBB"/>
    <w:p w:rsidR="00FB2FBB" w:rsidRDefault="0077690A">
      <w:r>
        <w:t>Mr</w:t>
      </w:r>
      <w:r w:rsidR="007943AE">
        <w:t xml:space="preserve"> Barry Fitzpatrick</w:t>
      </w:r>
    </w:p>
    <w:p w:rsidR="0035605E" w:rsidRDefault="0035605E">
      <w:r>
        <w:t xml:space="preserve">Mr </w:t>
      </w:r>
      <w:r w:rsidR="00F819C6">
        <w:t>Robin Bell</w:t>
      </w:r>
    </w:p>
    <w:p w:rsidR="00FB2FBB" w:rsidRDefault="0035605E">
      <w:r>
        <w:t>Mr</w:t>
      </w:r>
      <w:r w:rsidR="00F819C6">
        <w:t>s Pauline Shepherd</w:t>
      </w:r>
    </w:p>
    <w:p w:rsidR="00FB2FBB" w:rsidRDefault="00FB2FBB"/>
    <w:p w:rsidR="00FB2FBB" w:rsidRDefault="00F819C6">
      <w:r>
        <w:t xml:space="preserve">Date of Decision:  </w:t>
      </w:r>
      <w:r>
        <w:tab/>
      </w:r>
      <w:r>
        <w:tab/>
      </w:r>
      <w:r>
        <w:tab/>
        <w:t>22</w:t>
      </w:r>
      <w:r w:rsidRPr="00F819C6">
        <w:rPr>
          <w:vertAlign w:val="superscript"/>
        </w:rPr>
        <w:t>nd</w:t>
      </w:r>
      <w:r>
        <w:t xml:space="preserve"> January 2014</w:t>
      </w:r>
      <w:r w:rsidR="00FB2FBB">
        <w:t xml:space="preserve"> </w:t>
      </w:r>
    </w:p>
    <w:p w:rsidR="00FB2FBB" w:rsidRDefault="00FB2FBB">
      <w:r>
        <w:t>Date Decision Issued to Parties:</w:t>
      </w:r>
      <w:r>
        <w:tab/>
      </w:r>
      <w:r w:rsidR="00A37D6C">
        <w:t>23</w:t>
      </w:r>
      <w:r w:rsidR="00A37D6C" w:rsidRPr="00A37D6C">
        <w:rPr>
          <w:vertAlign w:val="superscript"/>
        </w:rPr>
        <w:t>rd</w:t>
      </w:r>
      <w:r w:rsidR="00A37D6C">
        <w:t xml:space="preserve"> </w:t>
      </w:r>
      <w:r w:rsidR="00F819C6">
        <w:t>January 2014</w:t>
      </w:r>
      <w:r>
        <w:t xml:space="preserve"> </w:t>
      </w:r>
    </w:p>
    <w:p w:rsidR="00FB2FBB" w:rsidRDefault="00FB2FBB"/>
    <w:p w:rsidR="00FB2FBB" w:rsidRDefault="00FB2FBB"/>
    <w:sectPr w:rsidR="00FB2FBB" w:rsidSect="008D190D">
      <w:pgSz w:w="11906" w:h="16838"/>
      <w:pgMar w:top="1985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FBB"/>
    <w:rsid w:val="00073BC0"/>
    <w:rsid w:val="000F7FE5"/>
    <w:rsid w:val="001758B0"/>
    <w:rsid w:val="0023690C"/>
    <w:rsid w:val="00307BEE"/>
    <w:rsid w:val="0035605E"/>
    <w:rsid w:val="00620752"/>
    <w:rsid w:val="00626065"/>
    <w:rsid w:val="006718CD"/>
    <w:rsid w:val="00704614"/>
    <w:rsid w:val="00711648"/>
    <w:rsid w:val="00767D54"/>
    <w:rsid w:val="0077690A"/>
    <w:rsid w:val="007943AE"/>
    <w:rsid w:val="007C13DA"/>
    <w:rsid w:val="008D190D"/>
    <w:rsid w:val="00A37D6C"/>
    <w:rsid w:val="00AB514F"/>
    <w:rsid w:val="00B96778"/>
    <w:rsid w:val="00C328BC"/>
    <w:rsid w:val="00F12F2B"/>
    <w:rsid w:val="00F819C6"/>
    <w:rsid w:val="00FB2FBB"/>
    <w:rsid w:val="00FC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BC0"/>
    <w:rPr>
      <w:sz w:val="24"/>
      <w:szCs w:val="24"/>
    </w:rPr>
  </w:style>
  <w:style w:type="paragraph" w:styleId="Heading1">
    <w:name w:val="heading 1"/>
    <w:basedOn w:val="Normal"/>
    <w:next w:val="Normal"/>
    <w:qFormat/>
    <w:rsid w:val="0077690A"/>
    <w:pPr>
      <w:autoSpaceDE w:val="0"/>
      <w:autoSpaceDN w:val="0"/>
      <w:adjustRightInd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INDUSTRIAL COURT</vt:lpstr>
    </vt:vector>
  </TitlesOfParts>
  <Company>Department for Employment and Learning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INDUSTRIAL COURT</dc:title>
  <dc:subject/>
  <dc:creator>Sloweyb</dc:creator>
  <cp:keywords/>
  <cp:lastModifiedBy>Paul Lyons</cp:lastModifiedBy>
  <cp:revision>9</cp:revision>
  <cp:lastPrinted>2008-02-04T15:22:00Z</cp:lastPrinted>
  <dcterms:created xsi:type="dcterms:W3CDTF">2014-01-22T14:18:00Z</dcterms:created>
  <dcterms:modified xsi:type="dcterms:W3CDTF">2014-01-23T11:29:00Z</dcterms:modified>
</cp:coreProperties>
</file>